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E9F0E" w14:textId="77777777" w:rsidR="00857172" w:rsidRDefault="00857172" w:rsidP="00553FC8">
      <w:r w:rsidRPr="00857172">
        <w:t xml:space="preserve">Tipul măsurii: </w:t>
      </w:r>
    </w:p>
    <w:p w14:paraId="0518B4F4" w14:textId="77777777" w:rsidR="00857172" w:rsidRDefault="00000000" w:rsidP="00553FC8">
      <w:sdt>
        <w:sdtPr>
          <w:id w:val="-2121132369"/>
        </w:sdtPr>
        <w:sdtContent>
          <w:r w:rsidR="00DC10A4">
            <w:rPr>
              <w:rFonts w:ascii="MS Gothic" w:eastAsia="MS Gothic" w:hint="eastAsia"/>
            </w:rPr>
            <w:t>☒</w:t>
          </w:r>
        </w:sdtContent>
      </w:sdt>
      <w:r w:rsidR="005928DA">
        <w:t xml:space="preserve"> </w:t>
      </w:r>
      <w:r w:rsidR="00857172" w:rsidRPr="00857172">
        <w:t xml:space="preserve">INVESTIȚII </w:t>
      </w:r>
    </w:p>
    <w:p w14:paraId="1FE2B874" w14:textId="77777777" w:rsidR="00857172" w:rsidRPr="00553FC8" w:rsidRDefault="005928DA" w:rsidP="00553FC8">
      <w:pPr>
        <w:pStyle w:val="ListParagraph"/>
        <w:numPr>
          <w:ilvl w:val="0"/>
          <w:numId w:val="1"/>
        </w:numPr>
        <w:rPr>
          <w:b/>
        </w:rPr>
      </w:pPr>
      <w:r w:rsidRPr="00553FC8">
        <w:rPr>
          <w:b/>
        </w:rPr>
        <w:t>Descrierea generală a măsurii</w:t>
      </w:r>
      <w:r w:rsidR="00857172" w:rsidRPr="00553FC8">
        <w:rPr>
          <w:b/>
        </w:rPr>
        <w:t xml:space="preserve"> </w:t>
      </w:r>
    </w:p>
    <w:p w14:paraId="57CAFC60" w14:textId="77777777" w:rsidR="002732C9" w:rsidRDefault="00FB73E7" w:rsidP="00FB73E7">
      <w:pPr>
        <w:pStyle w:val="ListParagraph"/>
        <w:numPr>
          <w:ilvl w:val="1"/>
          <w:numId w:val="14"/>
        </w:numPr>
        <w:rPr>
          <w:b/>
        </w:rPr>
      </w:pPr>
      <w:r w:rsidRPr="00FB73E7">
        <w:rPr>
          <w:b/>
        </w:rPr>
        <w:t>Scop și obiective:</w:t>
      </w:r>
    </w:p>
    <w:p w14:paraId="2140DE98" w14:textId="77777777" w:rsidR="00B673E6" w:rsidRDefault="00B673E6" w:rsidP="00B673E6">
      <w:r>
        <w:t>Măsura Rural</w:t>
      </w:r>
      <w:r w:rsidR="002F2723">
        <w:t xml:space="preserve"> </w:t>
      </w:r>
      <w:r w:rsidR="00CD6882">
        <w:t>21</w:t>
      </w:r>
      <w:r>
        <w:t xml:space="preserve"> are ca scop </w:t>
      </w:r>
      <w:r w:rsidR="002F2723">
        <w:t xml:space="preserve">îmbunătățirea </w:t>
      </w:r>
      <w:r w:rsidR="00285ED6">
        <w:t xml:space="preserve">nivelului de trai a locuitorilor de pe </w:t>
      </w:r>
      <w:r>
        <w:t>teritoriul</w:t>
      </w:r>
      <w:r w:rsidR="00285ED6">
        <w:t xml:space="preserve"> </w:t>
      </w:r>
      <w:r>
        <w:t>GAL Napoca Porolissum</w:t>
      </w:r>
      <w:r w:rsidR="00A6390F">
        <w:t xml:space="preserve"> printr-un management urbanistic adecvat</w:t>
      </w:r>
      <w:r w:rsidR="00E0462B">
        <w:t>.</w:t>
      </w:r>
    </w:p>
    <w:p w14:paraId="50A84063" w14:textId="77777777" w:rsidR="00A6390F" w:rsidRDefault="00537F8D" w:rsidP="00484063">
      <w:r w:rsidRPr="00244673">
        <w:rPr>
          <w:b/>
        </w:rPr>
        <w:t>Corelare cu SWOT</w:t>
      </w:r>
      <w:r>
        <w:t>: p</w:t>
      </w:r>
      <w:r w:rsidR="00484063">
        <w:t>robleme legate de managementul urbanistic inadecvat au fost discu</w:t>
      </w:r>
      <w:r>
        <w:t>tate</w:t>
      </w:r>
      <w:r w:rsidR="00484063">
        <w:t xml:space="preserve"> la mai multe consultări publice, de către locuitorii comunei</w:t>
      </w:r>
      <w:r>
        <w:t xml:space="preserve">/ </w:t>
      </w:r>
      <w:r w:rsidR="00484063">
        <w:t>agenții economici</w:t>
      </w:r>
      <w:r>
        <w:t xml:space="preserve"> locali/ </w:t>
      </w:r>
      <w:r w:rsidR="00484063">
        <w:t xml:space="preserve">reprezentanți ai administrației locale. Cea mai </w:t>
      </w:r>
      <w:r>
        <w:t>mare</w:t>
      </w:r>
      <w:r w:rsidR="00484063">
        <w:t xml:space="preserve"> problemă este absența întăbulării blocurilor fizice, ce afectează </w:t>
      </w:r>
      <w:r>
        <w:t>și proprietarii publici, și cei privați</w:t>
      </w:r>
      <w:r w:rsidR="00484063">
        <w:t xml:space="preserve">. </w:t>
      </w:r>
      <w:r w:rsidR="00645146">
        <w:t>O altă problemă este dezvoltarea lentă a P</w:t>
      </w:r>
      <w:r>
        <w:t>UG</w:t>
      </w:r>
      <w:r w:rsidR="00645146">
        <w:t xml:space="preserve">, ceea ce </w:t>
      </w:r>
      <w:r>
        <w:t>va ridica problema actualității la finalizare.</w:t>
      </w:r>
      <w:r w:rsidR="00645146">
        <w:t xml:space="preserve"> Deși această măsură nu po</w:t>
      </w:r>
      <w:r>
        <w:t>a</w:t>
      </w:r>
      <w:r w:rsidR="00645146">
        <w:t>t</w:t>
      </w:r>
      <w:r>
        <w:t>e</w:t>
      </w:r>
      <w:r w:rsidR="00645146">
        <w:t xml:space="preserve"> susține</w:t>
      </w:r>
      <w:r>
        <w:t>/</w:t>
      </w:r>
      <w:r w:rsidR="00645146">
        <w:t xml:space="preserve"> accelera elaborarea PUG, e</w:t>
      </w:r>
      <w:r w:rsidR="00B436E4">
        <w:t>a</w:t>
      </w:r>
      <w:r w:rsidR="00645146">
        <w:t xml:space="preserve"> încearcă să rezolve probleme adiacente/</w:t>
      </w:r>
      <w:r>
        <w:t xml:space="preserve"> </w:t>
      </w:r>
      <w:r w:rsidR="00645146">
        <w:t>complementare acestuia. De asemenea, administrația locală are dificultăți în a co</w:t>
      </w:r>
      <w:r>
        <w:t>munica eficient cu locuitorii,</w:t>
      </w:r>
      <w:r w:rsidR="00645146">
        <w:t xml:space="preserve"> de a crea și întreține spiritul de comunitate, iar această măsură vine în sprijinul acestei nevoi, prin susținerea unor proiecte de eficientizare a serviciilor publice.</w:t>
      </w:r>
    </w:p>
    <w:p w14:paraId="61BB07A1" w14:textId="77777777" w:rsidR="003F35D3" w:rsidRDefault="003F35D3" w:rsidP="003F35D3">
      <w:r w:rsidRPr="00244673">
        <w:rPr>
          <w:b/>
        </w:rPr>
        <w:t>Obiectiv de dezvoltare rurală</w:t>
      </w:r>
      <w:r>
        <w:t xml:space="preserve"> </w:t>
      </w:r>
      <w:r w:rsidRPr="00861DB9">
        <w:rPr>
          <w:i/>
        </w:rPr>
        <w:t>„obținerea unei dezvoltări teritoriale echilibrate a economiilor și comunităților rurale, inclusiv crearea și menținerea de locuri de muncă”</w:t>
      </w:r>
      <w:r>
        <w:t xml:space="preserve"> din Regulamentul 1305 din 2013, art. 4, lit. (c).</w:t>
      </w:r>
    </w:p>
    <w:p w14:paraId="5F209A61" w14:textId="77777777" w:rsidR="00E0462B" w:rsidRDefault="009E5546" w:rsidP="00B673E6">
      <w:r w:rsidRPr="00244673">
        <w:rPr>
          <w:b/>
        </w:rPr>
        <w:t>Obiectivul specific al măsurii</w:t>
      </w:r>
      <w:r>
        <w:t xml:space="preserve"> </w:t>
      </w:r>
      <w:r w:rsidR="008B508A">
        <w:t xml:space="preserve">6 </w:t>
      </w:r>
      <w:r w:rsidR="00E0462B">
        <w:t xml:space="preserve">este </w:t>
      </w:r>
      <w:r>
        <w:t>facilitarea unei dezvoltări urbanistice corespunzătoare în comunele de pe teritoriul GAL Napoca Porolissum</w:t>
      </w:r>
      <w:r w:rsidR="002A0166">
        <w:t>.</w:t>
      </w:r>
    </w:p>
    <w:p w14:paraId="00CF74DA" w14:textId="77777777" w:rsidR="00B17950" w:rsidRDefault="00B17950" w:rsidP="00B673E6">
      <w:r>
        <w:t xml:space="preserve">Măsura contribuie la </w:t>
      </w:r>
      <w:r w:rsidRPr="00244673">
        <w:rPr>
          <w:b/>
        </w:rPr>
        <w:t>prioritatea</w:t>
      </w:r>
      <w:r>
        <w:t xml:space="preserve"> prevăzută la art. 5, Reg. (UE) nr. 1305/2013 numărul 6 P</w:t>
      </w:r>
      <w:r w:rsidRPr="002A0166">
        <w:t>romovarea incluziunii sociale, a reducerii sărăciei și a dezvoltării economice în zonele rurale</w:t>
      </w:r>
      <w:r w:rsidRPr="004369CE">
        <w:t>”</w:t>
      </w:r>
      <w:r w:rsidR="005201CE">
        <w:t>.</w:t>
      </w:r>
    </w:p>
    <w:p w14:paraId="31C27B1B" w14:textId="77777777" w:rsidR="00F33E75" w:rsidRDefault="00F33E75" w:rsidP="00B673E6">
      <w:r w:rsidRPr="00244673">
        <w:rPr>
          <w:b/>
        </w:rPr>
        <w:t>Măsura corespunde obiectivelor</w:t>
      </w:r>
      <w:r>
        <w:t xml:space="preserve"> art. 20 din Reg. (UE) 1305/2013 „Servicii de bază și reînnoirea satelor în zonele rurale”</w:t>
      </w:r>
      <w:r w:rsidR="00267C5F">
        <w:t>.</w:t>
      </w:r>
    </w:p>
    <w:p w14:paraId="0CF97F39" w14:textId="77777777" w:rsidR="00267C5F" w:rsidRPr="006B1A33" w:rsidRDefault="00F33E75" w:rsidP="003B3CEE">
      <w:r>
        <w:t xml:space="preserve">Măsura contribuie la </w:t>
      </w:r>
      <w:r w:rsidRPr="00244673">
        <w:rPr>
          <w:b/>
        </w:rPr>
        <w:t>Domeniul de Intervenție</w:t>
      </w:r>
      <w:r>
        <w:t xml:space="preserve"> 6B prevăzut </w:t>
      </w:r>
      <w:r w:rsidRPr="001C748F">
        <w:t xml:space="preserve">la art. 5, al. </w:t>
      </w:r>
      <w:r w:rsidR="00B436E4">
        <w:t>6</w:t>
      </w:r>
      <w:r w:rsidRPr="001C748F">
        <w:t>, lit. (</w:t>
      </w:r>
      <w:r w:rsidR="00B436E4">
        <w:t>b</w:t>
      </w:r>
      <w:r w:rsidRPr="001C748F">
        <w:t>) din Reg. (UE) 1305/2013,</w:t>
      </w:r>
      <w:r>
        <w:t xml:space="preserve"> „Î</w:t>
      </w:r>
      <w:r w:rsidRPr="00BD0925">
        <w:t>ncurajarea dezv</w:t>
      </w:r>
      <w:r>
        <w:t>oltării locale în zonele rurale”</w:t>
      </w:r>
      <w:r w:rsidR="003B3CEE">
        <w:t>, prin</w:t>
      </w:r>
      <w:r w:rsidRPr="006B1A33">
        <w:t xml:space="preserve"> finanțarea proiectelor </w:t>
      </w:r>
      <w:r w:rsidR="00267C5F">
        <w:t>cu impact asupra urbanismului teritoriului</w:t>
      </w:r>
      <w:r w:rsidR="00525BEB">
        <w:t>, care să</w:t>
      </w:r>
      <w:r w:rsidR="00267C5F">
        <w:t xml:space="preserve"> </w:t>
      </w:r>
      <w:r w:rsidR="003B3CEE">
        <w:t>valorific</w:t>
      </w:r>
      <w:r w:rsidR="00267C5F">
        <w:t>e specificul local și care, în același timp, să ofere soluții adecvate problemelor cu care se confruntă spațiul public rural</w:t>
      </w:r>
      <w:r w:rsidR="00525BEB">
        <w:t>.</w:t>
      </w:r>
    </w:p>
    <w:p w14:paraId="5A926677" w14:textId="77777777" w:rsidR="00682A0B" w:rsidRPr="00525BEB" w:rsidRDefault="00857172" w:rsidP="00553FC8">
      <w:pPr>
        <w:rPr>
          <w:rFonts w:cs="Trebuchet MS"/>
          <w:color w:val="000000"/>
        </w:rPr>
      </w:pPr>
      <w:r w:rsidRPr="00857172">
        <w:rPr>
          <w:rFonts w:cs="Trebuchet MS"/>
          <w:color w:val="000000"/>
        </w:rPr>
        <w:t>Măsura contribuie la obiectivele transversa</w:t>
      </w:r>
      <w:r w:rsidR="005201CE">
        <w:rPr>
          <w:rFonts w:cs="Trebuchet MS"/>
          <w:color w:val="000000"/>
        </w:rPr>
        <w:t>le ale Reg. (UE) nr. 1305/2013:</w:t>
      </w:r>
    </w:p>
    <w:p w14:paraId="3D71C0A1" w14:textId="77777777" w:rsidR="00682A0B" w:rsidRPr="00525BEB" w:rsidRDefault="00682A0B" w:rsidP="00CB4B63">
      <w:r w:rsidRPr="005201CE">
        <w:rPr>
          <w:rFonts w:cs="Trebuchet MS"/>
          <w:b/>
          <w:color w:val="000000"/>
        </w:rPr>
        <w:t>Inovare</w:t>
      </w:r>
      <w:r w:rsidR="005201CE">
        <w:rPr>
          <w:rFonts w:cs="Trebuchet MS"/>
          <w:b/>
          <w:color w:val="000000"/>
        </w:rPr>
        <w:t xml:space="preserve"> -</w:t>
      </w:r>
      <w:r w:rsidRPr="00E660CC">
        <w:rPr>
          <w:rFonts w:cs="Trebuchet MS"/>
          <w:color w:val="000000"/>
        </w:rPr>
        <w:t xml:space="preserve"> </w:t>
      </w:r>
      <w:r w:rsidR="00525BEB">
        <w:rPr>
          <w:rFonts w:cs="Trebuchet MS"/>
          <w:color w:val="000000"/>
        </w:rPr>
        <w:t>p</w:t>
      </w:r>
      <w:r w:rsidR="00CB4B63">
        <w:t>rin interpretarea oferită termenului de „inovare” de către PNDR 2014-2020</w:t>
      </w:r>
      <w:r w:rsidR="00A34A1C">
        <w:rPr>
          <w:rStyle w:val="FootnoteReference"/>
        </w:rPr>
        <w:footnoteReference w:id="1"/>
      </w:r>
      <w:r w:rsidR="00CB4B63">
        <w:t xml:space="preserve">, termenul se referă la ceva ce nu a mai fost făcut în teritoriul de intervenție. </w:t>
      </w:r>
      <w:r w:rsidR="00160DC1">
        <w:t xml:space="preserve">Având în vedere lipsurile din teritoriu enunțate anterior, </w:t>
      </w:r>
      <w:r w:rsidR="008B6E41">
        <w:t xml:space="preserve">aproape </w:t>
      </w:r>
      <w:r w:rsidR="00C9544C">
        <w:t>fiecare proiect va fi inovativ.</w:t>
      </w:r>
      <w:r w:rsidR="00E660CC">
        <w:t xml:space="preserve"> Măsura în sine este adresată proiectelor care aduc rezolvări noi la probleme vechi, astfel că gradul de inovare este în mare parte asigurat de acest aspect, plus de punctarea sa suplimentară la criteriile de selecție.</w:t>
      </w:r>
    </w:p>
    <w:p w14:paraId="4FF7B71B" w14:textId="77777777" w:rsidR="00CB4B63" w:rsidRDefault="00682A0B" w:rsidP="001D2D8F">
      <w:r w:rsidRPr="005201CE">
        <w:rPr>
          <w:rFonts w:cs="Trebuchet MS"/>
          <w:b/>
          <w:color w:val="000000"/>
        </w:rPr>
        <w:t>Protecția mediului</w:t>
      </w:r>
      <w:r w:rsidR="005201CE">
        <w:rPr>
          <w:rFonts w:cs="Trebuchet MS"/>
          <w:b/>
          <w:color w:val="000000"/>
        </w:rPr>
        <w:t xml:space="preserve"> -</w:t>
      </w:r>
      <w:r w:rsidR="00525BEB">
        <w:rPr>
          <w:rFonts w:cs="Trebuchet MS"/>
          <w:b/>
          <w:color w:val="000000"/>
        </w:rPr>
        <w:t xml:space="preserve"> </w:t>
      </w:r>
      <w:r w:rsidR="00B436E4">
        <w:t>prin proiecte</w:t>
      </w:r>
      <w:r w:rsidR="00C9544C">
        <w:t xml:space="preserve"> </w:t>
      </w:r>
      <w:r w:rsidR="001D2D8F">
        <w:t>care să aibă un impact cât mai scăzu</w:t>
      </w:r>
      <w:r w:rsidR="00E660CC">
        <w:t>t asupra mediului înconjurător</w:t>
      </w:r>
      <w:r w:rsidR="00525BEB">
        <w:t xml:space="preserve"> - </w:t>
      </w:r>
      <w:r w:rsidR="001D2D8F">
        <w:t>limitarea materialelor informative</w:t>
      </w:r>
      <w:r w:rsidR="00525BEB">
        <w:t>/</w:t>
      </w:r>
      <w:r w:rsidR="001D2D8F">
        <w:t xml:space="preserve"> utiliz</w:t>
      </w:r>
      <w:r w:rsidR="00525BEB">
        <w:t>area</w:t>
      </w:r>
      <w:r w:rsidR="001D2D8F">
        <w:t xml:space="preserve"> de materiale reciclate</w:t>
      </w:r>
      <w:r w:rsidR="00525BEB">
        <w:t xml:space="preserve"> și </w:t>
      </w:r>
      <w:r w:rsidR="00E660CC">
        <w:t>găsir</w:t>
      </w:r>
      <w:r w:rsidR="00525BEB">
        <w:t>ea de</w:t>
      </w:r>
      <w:r w:rsidR="00E660CC">
        <w:t xml:space="preserve"> soluții ecologice </w:t>
      </w:r>
      <w:r w:rsidR="00525BEB">
        <w:t xml:space="preserve">pentru </w:t>
      </w:r>
      <w:r w:rsidR="00E660CC">
        <w:t>proiectele cu componente de construcții-montaj.</w:t>
      </w:r>
    </w:p>
    <w:p w14:paraId="6D385FBF" w14:textId="7BF25F9F" w:rsidR="00857172" w:rsidRPr="00857172" w:rsidRDefault="00857172" w:rsidP="00E660CC">
      <w:r w:rsidRPr="00E660CC">
        <w:rPr>
          <w:b/>
        </w:rPr>
        <w:t>Complementaritatea cu alte măsuri din SDL:</w:t>
      </w:r>
      <w:r w:rsidR="00156F40" w:rsidRPr="00156F40">
        <w:t xml:space="preserve"> </w:t>
      </w:r>
      <w:r w:rsidR="00AD701C">
        <w:t xml:space="preserve">această măsură este complementară cu M6B2 Ruralul Atractiv deoarece Beneficiarii acestei măsuri au prioritate la selecție în cazul în care sunt Solicitanți pe Măsura M6B2. Astfel, se realizează o dezvoltare integrată a teritoriului, deoarece pasul următor după realizarea unei infrastructuri și a unor servicii de </w:t>
      </w:r>
      <w:r w:rsidR="00AD701C">
        <w:lastRenderedPageBreak/>
        <w:t>bază locale funcționale și adecvate este încercarea de a valorifica pe cât posibil resursele locale, iar potențialul turistic este unul din ele</w:t>
      </w:r>
      <w:r w:rsidR="005201CE">
        <w:t>;</w:t>
      </w:r>
    </w:p>
    <w:p w14:paraId="26BE1388" w14:textId="7254D7E4" w:rsidR="00857172" w:rsidRPr="00857172" w:rsidRDefault="00857172" w:rsidP="00E660CC">
      <w:r w:rsidRPr="00E660CC">
        <w:rPr>
          <w:b/>
        </w:rPr>
        <w:t>Sinergia cu alte măsuri din SDL:</w:t>
      </w:r>
      <w:r w:rsidRPr="00857172">
        <w:t xml:space="preserve"> </w:t>
      </w:r>
      <w:r w:rsidR="00DE2F6E">
        <w:t>M6B1 creează sinergie cu M6A1, M6B2, M6B3, M6B4, M6C1, deoarece contribuie la aceeași prioritate 6.</w:t>
      </w:r>
    </w:p>
    <w:p w14:paraId="650006AB" w14:textId="77777777" w:rsidR="00857172" w:rsidRDefault="005201CE" w:rsidP="007216CD">
      <w:pPr>
        <w:pStyle w:val="ListParagraph"/>
        <w:numPr>
          <w:ilvl w:val="0"/>
          <w:numId w:val="14"/>
        </w:numPr>
        <w:rPr>
          <w:b/>
        </w:rPr>
      </w:pPr>
      <w:r>
        <w:rPr>
          <w:b/>
        </w:rPr>
        <w:t>Valoarea adăugată a măsurii</w:t>
      </w:r>
    </w:p>
    <w:p w14:paraId="4D0CCC26" w14:textId="77777777" w:rsidR="00861DB9" w:rsidRPr="00861DB9" w:rsidRDefault="00861DB9" w:rsidP="00861DB9">
      <w:r>
        <w:t>Valoarea adăugată a acestei măsuri este dată de creșterea atractivității teritoriului pe 2 paliere: pe de o parte, proiectele care vizează investiții în infrastructura locală la scară mică au un impact direct asupra esteticii locale, și deci fac teritoriul mai atractiv pentru turiști, vizitatori etc. Pe de altă parte, proiectele care vizează eficientizarea administrației publice locale cresc atractivitatea teritoriului pentru potențialii investitori, care au încrederea că pot dezvolta o activitate economică durabilă. De asemenea, pe termen lung, aceste rezultate cresc atractivitatea teritoriului la nivel general, oferind argumente în plus pentru st</w:t>
      </w:r>
      <w:r w:rsidR="00086709">
        <w:t>oparea migrării către urban și, de ce nu, întoarcerea în mediul rural a persoanelor.</w:t>
      </w:r>
    </w:p>
    <w:p w14:paraId="7F00BB92" w14:textId="77777777" w:rsidR="00857172" w:rsidRDefault="00857172" w:rsidP="007216CD">
      <w:pPr>
        <w:pStyle w:val="ListParagraph"/>
        <w:numPr>
          <w:ilvl w:val="0"/>
          <w:numId w:val="14"/>
        </w:numPr>
        <w:rPr>
          <w:b/>
        </w:rPr>
      </w:pPr>
      <w:r w:rsidRPr="007216CD">
        <w:rPr>
          <w:b/>
        </w:rPr>
        <w:t xml:space="preserve">Trimiteri la alte acte legislative </w:t>
      </w:r>
    </w:p>
    <w:p w14:paraId="5A28D436" w14:textId="77777777" w:rsidR="00537F8D" w:rsidRPr="00537F8D" w:rsidRDefault="002A4BDA" w:rsidP="00537F8D">
      <w:r>
        <w:t>Reg. (UE) nr. 1303/2013; Reg. (UE) nr. 1305/2013; Reg. (UE) nr. 807/2014; Reg. (UE) nr. 1407/2013; HG 226/2015; PNDR 2014-2020, Subcap. 8.1/8.2.15.3.2; O.U.G 34/2006; O.G. 26/2000; Legea 215/2001; Legea 161/2003; Legea 393/2004; Legea 176/2010;</w:t>
      </w:r>
    </w:p>
    <w:p w14:paraId="6B620557" w14:textId="77777777" w:rsidR="00857172" w:rsidRPr="007216CD" w:rsidRDefault="00857172" w:rsidP="007216CD">
      <w:pPr>
        <w:pStyle w:val="ListParagraph"/>
        <w:numPr>
          <w:ilvl w:val="0"/>
          <w:numId w:val="14"/>
        </w:numPr>
        <w:rPr>
          <w:b/>
        </w:rPr>
      </w:pPr>
      <w:r w:rsidRPr="007216CD">
        <w:rPr>
          <w:b/>
        </w:rPr>
        <w:t>Beneficiari</w:t>
      </w:r>
      <w:r w:rsidR="005201CE">
        <w:rPr>
          <w:b/>
        </w:rPr>
        <w:t xml:space="preserve"> direcți/indirecți (grup țintă)</w:t>
      </w:r>
    </w:p>
    <w:p w14:paraId="2A73BFC3" w14:textId="768D5794" w:rsidR="005C5CAF" w:rsidRDefault="00086709" w:rsidP="005C5CAF">
      <w:r>
        <w:t xml:space="preserve">Beneficiari direcți: Societatea </w:t>
      </w:r>
      <w:r w:rsidR="005C5CAF">
        <w:t>civilă</w:t>
      </w:r>
      <w:r>
        <w:t xml:space="preserve"> (ONG active în domeniul social sau civic), entități</w:t>
      </w:r>
      <w:r w:rsidR="00B436E4">
        <w:t xml:space="preserve"> publice (reprezentanți ai UAT </w:t>
      </w:r>
      <w:r w:rsidR="000341DC">
        <w:t xml:space="preserve">, unitate scolara </w:t>
      </w:r>
      <w:r w:rsidR="00B436E4">
        <w:t>etc.)</w:t>
      </w:r>
    </w:p>
    <w:p w14:paraId="359057B5" w14:textId="77777777" w:rsidR="005C5CAF" w:rsidRDefault="00086709" w:rsidP="005C5CAF">
      <w:r>
        <w:t>Beneficiari indirecți: Populația locală indiferent de vârstă, sex, statut socioeconomic, etn</w:t>
      </w:r>
      <w:r w:rsidR="005201CE">
        <w:t>ie etc. Actori economici locali.</w:t>
      </w:r>
    </w:p>
    <w:p w14:paraId="7D81999C" w14:textId="77777777" w:rsidR="00857172" w:rsidRPr="00B513B8" w:rsidRDefault="00857172" w:rsidP="00B513B8">
      <w:pPr>
        <w:pStyle w:val="ListParagraph"/>
        <w:numPr>
          <w:ilvl w:val="0"/>
          <w:numId w:val="14"/>
        </w:numPr>
        <w:rPr>
          <w:b/>
        </w:rPr>
      </w:pPr>
      <w:r w:rsidRPr="00B513B8">
        <w:rPr>
          <w:b/>
        </w:rPr>
        <w:t xml:space="preserve">Tip de sprijin </w:t>
      </w:r>
    </w:p>
    <w:p w14:paraId="6FEEF439" w14:textId="77777777" w:rsidR="006B1A33" w:rsidRPr="005A5282" w:rsidRDefault="006B1A33" w:rsidP="006B1A33">
      <w:pPr>
        <w:pStyle w:val="ListParagraph"/>
        <w:numPr>
          <w:ilvl w:val="0"/>
          <w:numId w:val="31"/>
        </w:numPr>
      </w:pPr>
      <w:r w:rsidRPr="005A5282">
        <w:t>Rambursarea costurilor eligibi</w:t>
      </w:r>
      <w:r w:rsidR="005201CE">
        <w:t>le suportate și plătite efectiv;</w:t>
      </w:r>
    </w:p>
    <w:p w14:paraId="3D1C26F8" w14:textId="77777777" w:rsidR="00857172" w:rsidRDefault="006B1A33" w:rsidP="006B1A33">
      <w:pPr>
        <w:pStyle w:val="ListParagraph"/>
        <w:numPr>
          <w:ilvl w:val="0"/>
          <w:numId w:val="31"/>
        </w:numPr>
        <w:ind w:left="0" w:firstLine="360"/>
      </w:pPr>
      <w:r w:rsidRPr="005A5282">
        <w:t>Plăți în avans, cu condiția constituirii unei garanții bancare sau a unei garanții echivalente corespunzătoare procentului de 100 % din valoarea avansului, în conformitate cu art. 45 (4) și art. 63 ale Reg. (UE) nr. 1305/2013.</w:t>
      </w:r>
    </w:p>
    <w:p w14:paraId="7C0FC019" w14:textId="6DB8F8F9" w:rsidR="00857172" w:rsidRPr="00B513B8" w:rsidRDefault="00857172" w:rsidP="00B513B8">
      <w:pPr>
        <w:pStyle w:val="ListParagraph"/>
        <w:numPr>
          <w:ilvl w:val="0"/>
          <w:numId w:val="14"/>
        </w:numPr>
        <w:rPr>
          <w:b/>
        </w:rPr>
      </w:pPr>
      <w:r w:rsidRPr="00B513B8">
        <w:rPr>
          <w:b/>
        </w:rPr>
        <w:t xml:space="preserve">Tipuri de acțiuni eligibile și neeligibile </w:t>
      </w:r>
    </w:p>
    <w:p w14:paraId="03496E48" w14:textId="08646576" w:rsidR="00EC3DDB" w:rsidRDefault="004C549A" w:rsidP="00537F8D">
      <w:pPr>
        <w:pStyle w:val="ListParagraph"/>
        <w:numPr>
          <w:ilvl w:val="1"/>
          <w:numId w:val="14"/>
        </w:numPr>
        <w:ind w:left="0" w:firstLine="0"/>
      </w:pPr>
      <w:r>
        <w:t>Acțiuni eligibile - p</w:t>
      </w:r>
      <w:r w:rsidR="00877572">
        <w:t xml:space="preserve">roiecte </w:t>
      </w:r>
      <w:r w:rsidR="00EC3DDB">
        <w:t>care îmbunătăț</w:t>
      </w:r>
      <w:r w:rsidR="0088428A">
        <w:t>esc managementul</w:t>
      </w:r>
      <w:r w:rsidR="00EC3DDB">
        <w:t xml:space="preserve"> urbanistic și cre</w:t>
      </w:r>
      <w:r w:rsidR="0088428A">
        <w:t>sc</w:t>
      </w:r>
      <w:r w:rsidR="00EC3DDB">
        <w:t xml:space="preserve"> eficienț</w:t>
      </w:r>
      <w:r w:rsidR="0088428A">
        <w:t>a</w:t>
      </w:r>
      <w:r w:rsidR="00EC3DDB">
        <w:t xml:space="preserve"> administrației </w:t>
      </w:r>
      <w:r w:rsidR="0088428A">
        <w:t>locale</w:t>
      </w:r>
      <w:r w:rsidR="00EC3DDB">
        <w:t>, prin activități de genul</w:t>
      </w:r>
      <w:r w:rsidR="006449DE">
        <w:t xml:space="preserve"> (exemplificativ și nu limitativ)</w:t>
      </w:r>
      <w:r w:rsidR="00EC3DDB">
        <w:t>:</w:t>
      </w:r>
    </w:p>
    <w:p w14:paraId="69FF17D4" w14:textId="77777777" w:rsidR="00EC3DDB" w:rsidRDefault="0088428A" w:rsidP="00537F8D">
      <w:pPr>
        <w:pStyle w:val="ListParagraph"/>
        <w:numPr>
          <w:ilvl w:val="2"/>
          <w:numId w:val="14"/>
        </w:numPr>
        <w:ind w:left="0" w:firstLine="0"/>
      </w:pPr>
      <w:r>
        <w:t>E</w:t>
      </w:r>
      <w:r w:rsidR="00EC3DDB">
        <w:t>cologizarea domeniului public</w:t>
      </w:r>
      <w:r w:rsidR="005201CE">
        <w:t>;</w:t>
      </w:r>
    </w:p>
    <w:p w14:paraId="7A421041" w14:textId="77777777" w:rsidR="00EC3DDB" w:rsidRDefault="0088428A" w:rsidP="00537F8D">
      <w:pPr>
        <w:pStyle w:val="ListParagraph"/>
        <w:numPr>
          <w:ilvl w:val="2"/>
          <w:numId w:val="14"/>
        </w:numPr>
        <w:ind w:left="0" w:firstLine="0"/>
      </w:pPr>
      <w:r>
        <w:t>D</w:t>
      </w:r>
      <w:r w:rsidR="00EC3DDB">
        <w:t>otare</w:t>
      </w:r>
      <w:r w:rsidR="005201CE">
        <w:t>a</w:t>
      </w:r>
      <w:r w:rsidR="00EC3DDB">
        <w:t xml:space="preserve"> cu echipament </w:t>
      </w:r>
      <w:r w:rsidR="005201CE">
        <w:t>de</w:t>
      </w:r>
      <w:r>
        <w:t xml:space="preserve"> colecta</w:t>
      </w:r>
      <w:r w:rsidR="00EC3DDB">
        <w:t>r</w:t>
      </w:r>
      <w:r>
        <w:t>e</w:t>
      </w:r>
      <w:r w:rsidR="00EC3DDB">
        <w:t xml:space="preserve"> selectiv</w:t>
      </w:r>
      <w:r>
        <w:t>ă</w:t>
      </w:r>
      <w:r w:rsidR="00EC3DDB">
        <w:t xml:space="preserve"> a deșeurilor </w:t>
      </w:r>
      <w:r>
        <w:t>din</w:t>
      </w:r>
      <w:r w:rsidR="00EC3DDB">
        <w:t xml:space="preserve"> instituțiile publice</w:t>
      </w:r>
      <w:r w:rsidR="005201CE">
        <w:t>;</w:t>
      </w:r>
    </w:p>
    <w:p w14:paraId="53769190" w14:textId="77777777" w:rsidR="00EC3DDB" w:rsidRDefault="0088428A" w:rsidP="00537F8D">
      <w:pPr>
        <w:pStyle w:val="ListParagraph"/>
        <w:numPr>
          <w:ilvl w:val="2"/>
          <w:numId w:val="14"/>
        </w:numPr>
        <w:ind w:left="0" w:firstLine="0"/>
      </w:pPr>
      <w:r>
        <w:t>E</w:t>
      </w:r>
      <w:r w:rsidR="00EC3DDB">
        <w:t>ficientizare</w:t>
      </w:r>
      <w:r w:rsidR="005201CE">
        <w:t>a</w:t>
      </w:r>
      <w:r w:rsidR="00EC3DDB">
        <w:t xml:space="preserve"> energetică a clădirilor publice</w:t>
      </w:r>
      <w:r w:rsidR="006449DE">
        <w:t>/</w:t>
      </w:r>
      <w:r>
        <w:t xml:space="preserve"> </w:t>
      </w:r>
      <w:r w:rsidR="006449DE">
        <w:t>domeniului public</w:t>
      </w:r>
      <w:r w:rsidR="005201CE">
        <w:t>;</w:t>
      </w:r>
    </w:p>
    <w:p w14:paraId="2765ADD9" w14:textId="5035D622" w:rsidR="000341DC" w:rsidRDefault="000341DC" w:rsidP="00537F8D">
      <w:pPr>
        <w:pStyle w:val="ListParagraph"/>
        <w:numPr>
          <w:ilvl w:val="2"/>
          <w:numId w:val="14"/>
        </w:numPr>
        <w:ind w:left="0" w:firstLine="0"/>
      </w:pPr>
      <w:r>
        <w:t>Terenuri de sport autosustenabile</w:t>
      </w:r>
    </w:p>
    <w:p w14:paraId="3D2504CC" w14:textId="0D8B601A" w:rsidR="000341DC" w:rsidRDefault="000341DC" w:rsidP="00537F8D">
      <w:pPr>
        <w:pStyle w:val="ListParagraph"/>
        <w:numPr>
          <w:ilvl w:val="2"/>
          <w:numId w:val="14"/>
        </w:numPr>
        <w:ind w:left="0" w:firstLine="0"/>
      </w:pPr>
      <w:r>
        <w:t>Patinoar autosustenabil</w:t>
      </w:r>
    </w:p>
    <w:p w14:paraId="24FCB3D3" w14:textId="750296F4" w:rsidR="000341DC" w:rsidRDefault="000341DC" w:rsidP="00537F8D">
      <w:pPr>
        <w:pStyle w:val="ListParagraph"/>
        <w:numPr>
          <w:ilvl w:val="2"/>
          <w:numId w:val="14"/>
        </w:numPr>
        <w:ind w:left="0" w:firstLine="0"/>
      </w:pPr>
      <w:r>
        <w:t xml:space="preserve">Iluminat public cu leduri </w:t>
      </w:r>
    </w:p>
    <w:p w14:paraId="1136CEE1" w14:textId="77777777" w:rsidR="00670BFB" w:rsidRDefault="00B14500" w:rsidP="00670BFB">
      <w:pPr>
        <w:pStyle w:val="ListParagraph"/>
        <w:numPr>
          <w:ilvl w:val="2"/>
          <w:numId w:val="14"/>
        </w:numPr>
        <w:ind w:left="0" w:firstLine="0"/>
      </w:pPr>
      <w:r>
        <w:t xml:space="preserve"> Utilaj de deszapezire</w:t>
      </w:r>
    </w:p>
    <w:p w14:paraId="4CB13BC4" w14:textId="77777777" w:rsidR="00EB5E39" w:rsidRDefault="00B14500" w:rsidP="00EB5E39">
      <w:pPr>
        <w:pStyle w:val="ListParagraph"/>
        <w:numPr>
          <w:ilvl w:val="2"/>
          <w:numId w:val="37"/>
        </w:numPr>
      </w:pPr>
      <w:r>
        <w:t>Masina pentru stingerea incendiilor</w:t>
      </w:r>
    </w:p>
    <w:p w14:paraId="2694C7AF" w14:textId="607A6BCC" w:rsidR="00EB5E39" w:rsidRDefault="00FD6DB2" w:rsidP="00EB5E39">
      <w:pPr>
        <w:ind w:firstLine="0"/>
      </w:pPr>
      <w:r>
        <w:t xml:space="preserve">6.1.12 </w:t>
      </w:r>
      <w:r w:rsidR="00EB5E39">
        <w:t>Piețe agroalimentare</w:t>
      </w:r>
    </w:p>
    <w:p w14:paraId="716AF960" w14:textId="77777777" w:rsidR="00B14500" w:rsidRDefault="00B14500" w:rsidP="00B14500">
      <w:pPr>
        <w:pStyle w:val="ListParagraph"/>
        <w:ind w:left="0" w:firstLine="0"/>
      </w:pPr>
    </w:p>
    <w:p w14:paraId="06BB1636" w14:textId="77777777" w:rsidR="00E635F9" w:rsidRDefault="004C549A" w:rsidP="00B436E4">
      <w:pPr>
        <w:pStyle w:val="ListParagraph"/>
        <w:numPr>
          <w:ilvl w:val="1"/>
          <w:numId w:val="14"/>
        </w:numPr>
        <w:ind w:left="0" w:firstLine="0"/>
      </w:pPr>
      <w:r>
        <w:t>Acțiuni neeligibile – Lista investiţiilor şi costurilor neeligibile indicate la cap. 8.1 din PNDR aferente LEADER, completate cu prevederile HG 226/2015</w:t>
      </w:r>
      <w:r w:rsidR="005201CE">
        <w:t>.</w:t>
      </w:r>
    </w:p>
    <w:p w14:paraId="524FC160" w14:textId="6C3458FF" w:rsidR="00537F8D" w:rsidRPr="008A5D4B" w:rsidRDefault="005201CE" w:rsidP="00537F8D">
      <w:pPr>
        <w:pStyle w:val="ListParagraph"/>
        <w:numPr>
          <w:ilvl w:val="0"/>
          <w:numId w:val="14"/>
        </w:numPr>
        <w:ind w:left="0" w:firstLine="0"/>
        <w:rPr>
          <w:b/>
        </w:rPr>
      </w:pPr>
      <w:r>
        <w:rPr>
          <w:b/>
        </w:rPr>
        <w:t>Condiții de eligibilitate</w:t>
      </w:r>
      <w:r w:rsidR="00EB70DE">
        <w:rPr>
          <w:b/>
        </w:rPr>
        <w:t xml:space="preserve"> </w:t>
      </w:r>
    </w:p>
    <w:p w14:paraId="58BA5CB6" w14:textId="77777777" w:rsidR="00537F8D" w:rsidRDefault="00537F8D" w:rsidP="00537F8D">
      <w:pPr>
        <w:pStyle w:val="ListParagraph"/>
        <w:ind w:left="0" w:firstLine="0"/>
      </w:pPr>
      <w:r>
        <w:t>Solicitantul proiectului este eligibil dacă:</w:t>
      </w:r>
    </w:p>
    <w:p w14:paraId="00838DFC" w14:textId="77777777" w:rsidR="00537F8D" w:rsidRPr="00DF729A" w:rsidRDefault="00537F8D" w:rsidP="00537F8D">
      <w:pPr>
        <w:pStyle w:val="ListParagraph"/>
        <w:numPr>
          <w:ilvl w:val="1"/>
          <w:numId w:val="14"/>
        </w:numPr>
        <w:ind w:left="0" w:firstLine="0"/>
      </w:pPr>
      <w:r w:rsidRPr="00DF729A">
        <w:t>Se încadrează în categoria beneficiarilor eligibili, așa cum este ea definită în HG 226/2015.</w:t>
      </w:r>
    </w:p>
    <w:p w14:paraId="3AD39EDA" w14:textId="77777777" w:rsidR="00F67BEB" w:rsidRDefault="00F67BEB" w:rsidP="00F67BEB">
      <w:pPr>
        <w:pStyle w:val="ListParagraph"/>
        <w:numPr>
          <w:ilvl w:val="1"/>
          <w:numId w:val="14"/>
        </w:numPr>
      </w:pPr>
      <w:r>
        <w:t>Are sediul social/punct de lucru pe raza teritoriului GAL Napoca Porolissum.</w:t>
      </w:r>
    </w:p>
    <w:p w14:paraId="51EAA42F" w14:textId="42296BD2" w:rsidR="00B436E4" w:rsidRDefault="000341DC" w:rsidP="00F67BEB">
      <w:pPr>
        <w:pStyle w:val="ListParagraph"/>
        <w:ind w:left="0" w:firstLine="0"/>
      </w:pPr>
      <w:r>
        <w:lastRenderedPageBreak/>
        <w:t>In cadrul proiectelor de servicii, beneficiarii nu trebuie in mod obligatoriu sa aiba sediul sau punctul de lucru pe teritoriul Gal Napoca Porolissum, in schimb este obligatoriu ca activitatiile din cadrul proiectului sa se desfasoare in teritoriul Gal Napoca Porolissum.</w:t>
      </w:r>
    </w:p>
    <w:p w14:paraId="31A97C4A" w14:textId="77777777" w:rsidR="00DF561F" w:rsidRDefault="00DF561F" w:rsidP="00B436E4">
      <w:pPr>
        <w:pStyle w:val="ListParagraph"/>
        <w:numPr>
          <w:ilvl w:val="1"/>
          <w:numId w:val="14"/>
        </w:numPr>
        <w:ind w:left="0" w:firstLine="0"/>
      </w:pPr>
      <w:r>
        <w:t>Respectă prevederile schemei de minimis.</w:t>
      </w:r>
    </w:p>
    <w:p w14:paraId="4E11E053" w14:textId="77777777" w:rsidR="00E635F9" w:rsidRDefault="00E635F9" w:rsidP="00B436E4">
      <w:pPr>
        <w:pStyle w:val="ListParagraph"/>
        <w:numPr>
          <w:ilvl w:val="1"/>
          <w:numId w:val="14"/>
        </w:numPr>
        <w:ind w:left="0" w:firstLine="0"/>
      </w:pPr>
      <w:r>
        <w:t>Serviciile rezultate din implementarea acestor proiecte vor fi gratuite și accesibile tuturor persoanelor din teritoriu, nediscriminatoriu pe baza niciunui criteriu.</w:t>
      </w:r>
    </w:p>
    <w:p w14:paraId="1ED7A7E5" w14:textId="77777777" w:rsidR="00E635F9" w:rsidRDefault="00E635F9" w:rsidP="00B436E4">
      <w:pPr>
        <w:pStyle w:val="ListParagraph"/>
        <w:numPr>
          <w:ilvl w:val="1"/>
          <w:numId w:val="14"/>
        </w:numPr>
        <w:ind w:left="0" w:firstLine="0"/>
      </w:pPr>
      <w:r>
        <w:t>Proiectul propus să nu facă obiectul finanțării prin Programul Național de Cadastrare</w:t>
      </w:r>
      <w:r w:rsidR="004C549A">
        <w:t xml:space="preserve"> sau alte programe de finanțare</w:t>
      </w:r>
      <w:r>
        <w:t>.</w:t>
      </w:r>
    </w:p>
    <w:p w14:paraId="5250CA91" w14:textId="77777777" w:rsidR="004C549A" w:rsidRDefault="004C549A" w:rsidP="00B436E4">
      <w:pPr>
        <w:pStyle w:val="ListParagraph"/>
        <w:numPr>
          <w:ilvl w:val="1"/>
          <w:numId w:val="14"/>
        </w:numPr>
        <w:ind w:left="0" w:firstLine="0"/>
      </w:pPr>
      <w:r>
        <w:t>În cazul investițiilor în sistemul de alimentare cu apă, acesta trebuie să se realizeze în mod obligatoriu împreună cu rețeaua de apă uzată, dacă aceasta nu există.  </w:t>
      </w:r>
    </w:p>
    <w:p w14:paraId="0077F65F" w14:textId="77777777" w:rsidR="00537F8D" w:rsidRPr="00DF729A" w:rsidRDefault="00ED2B36" w:rsidP="00537F8D">
      <w:pPr>
        <w:pStyle w:val="ListParagraph"/>
        <w:numPr>
          <w:ilvl w:val="1"/>
          <w:numId w:val="14"/>
        </w:numPr>
        <w:ind w:left="0" w:firstLine="0"/>
      </w:pPr>
      <w:r>
        <w:t>R</w:t>
      </w:r>
      <w:r w:rsidR="00537F8D" w:rsidRPr="00DF729A">
        <w:t xml:space="preserve">espectă un management corespunzător al deșeurilor (colectare selectivă/ colectare specială a deșeurilor dăunătoare/ toxice – dacă este cazul). </w:t>
      </w:r>
    </w:p>
    <w:p w14:paraId="153337E3" w14:textId="77777777" w:rsidR="00537F8D" w:rsidRDefault="00537F8D" w:rsidP="00537F8D">
      <w:pPr>
        <w:pStyle w:val="ListParagraph"/>
        <w:numPr>
          <w:ilvl w:val="1"/>
          <w:numId w:val="14"/>
        </w:numPr>
        <w:ind w:left="0" w:firstLine="0"/>
      </w:pPr>
      <w:r w:rsidRPr="00DF729A">
        <w:t>Respectă normele impuse de clasificarea zonei (</w:t>
      </w:r>
      <w:r w:rsidR="00086709">
        <w:t>arie</w:t>
      </w:r>
      <w:r w:rsidRPr="00DF729A">
        <w:t xml:space="preserve"> HNV, zonă Natura 2000, parc național etc.) în realizarea investiției. De asemenea, se angajează să utilizeze materiale naturale și biodegradabile, care să nu fie dăunătoare mediului.</w:t>
      </w:r>
    </w:p>
    <w:p w14:paraId="68F3BABB" w14:textId="77777777" w:rsidR="00537F8D" w:rsidRDefault="00537F8D" w:rsidP="00537F8D">
      <w:pPr>
        <w:pStyle w:val="ListParagraph"/>
        <w:numPr>
          <w:ilvl w:val="1"/>
          <w:numId w:val="14"/>
        </w:numPr>
        <w:ind w:left="0" w:firstLine="0"/>
      </w:pPr>
      <w:r w:rsidRPr="00DF729A">
        <w:t xml:space="preserve">În cazul proiectelor </w:t>
      </w:r>
      <w:r>
        <w:t>cu o componentă de investiție (construcție/reabilitare)</w:t>
      </w:r>
      <w:r w:rsidRPr="00DF729A">
        <w:t>, se angaje</w:t>
      </w:r>
      <w:r w:rsidR="005201CE">
        <w:t>a</w:t>
      </w:r>
      <w:r w:rsidRPr="00DF729A">
        <w:t>z</w:t>
      </w:r>
      <w:r w:rsidR="005201CE">
        <w:t>ă</w:t>
      </w:r>
      <w:r w:rsidRPr="00DF729A">
        <w:t xml:space="preserve"> să respecte îndrumarele-model alcătuite de către Ordinul Arhitecților România pentru sub-zona „Mocănime”</w:t>
      </w:r>
      <w:r w:rsidRPr="00DF729A">
        <w:rPr>
          <w:rStyle w:val="FootnoteReference"/>
        </w:rPr>
        <w:footnoteReference w:id="2"/>
      </w:r>
      <w:r w:rsidRPr="00DF729A">
        <w:t>.</w:t>
      </w:r>
    </w:p>
    <w:p w14:paraId="5FEBC3AC" w14:textId="77777777" w:rsidR="00884AE7" w:rsidRDefault="00D104FB" w:rsidP="00884AE7">
      <w:pPr>
        <w:pStyle w:val="ListParagraph"/>
        <w:numPr>
          <w:ilvl w:val="1"/>
          <w:numId w:val="14"/>
        </w:numPr>
        <w:ind w:left="0" w:firstLine="0"/>
      </w:pPr>
      <w:r>
        <w:t>Proiectele cu o componentă de informare demonstre</w:t>
      </w:r>
      <w:r w:rsidR="005201CE">
        <w:t>a</w:t>
      </w:r>
      <w:r>
        <w:t>z</w:t>
      </w:r>
      <w:r w:rsidR="005201CE">
        <w:t>ă</w:t>
      </w:r>
      <w:r>
        <w:t xml:space="preserve"> utilizarea responsabilă a resurselor de hârtie, prin justificarea nevoii cantității de materiale informative solicitate și utilizarea de hârtie reciclată.</w:t>
      </w:r>
    </w:p>
    <w:p w14:paraId="2D6B39D7" w14:textId="2F47283F" w:rsidR="00857172" w:rsidRDefault="00857172" w:rsidP="00537F8D">
      <w:pPr>
        <w:pStyle w:val="ListParagraph"/>
        <w:numPr>
          <w:ilvl w:val="0"/>
          <w:numId w:val="14"/>
        </w:numPr>
        <w:ind w:left="0" w:firstLine="0"/>
        <w:rPr>
          <w:b/>
        </w:rPr>
      </w:pPr>
      <w:r w:rsidRPr="00B513B8">
        <w:rPr>
          <w:b/>
        </w:rPr>
        <w:t xml:space="preserve">Criterii de selecție </w:t>
      </w:r>
    </w:p>
    <w:p w14:paraId="0596A5AE" w14:textId="77777777" w:rsidR="00086709" w:rsidRDefault="00086709" w:rsidP="00086709">
      <w:pPr>
        <w:pStyle w:val="ListParagraph"/>
        <w:numPr>
          <w:ilvl w:val="0"/>
          <w:numId w:val="34"/>
        </w:numPr>
        <w:ind w:left="720"/>
      </w:pPr>
      <w:r>
        <w:t>Numărul de persoane care vor beneficia de activitățile/ rezultatele proiectului (fie capacitatea de deservire a unor investiții, fie grupul țintă al proiectului) raportat la populația totală a UAT în care se implementează proiectul;</w:t>
      </w:r>
    </w:p>
    <w:p w14:paraId="7F5EBD01" w14:textId="77777777" w:rsidR="00086709" w:rsidRDefault="00086709" w:rsidP="00086709">
      <w:pPr>
        <w:pStyle w:val="ListParagraph"/>
        <w:numPr>
          <w:ilvl w:val="0"/>
          <w:numId w:val="34"/>
        </w:numPr>
        <w:ind w:left="720"/>
      </w:pPr>
      <w:r>
        <w:t>Abordarea unor probleme cu care se confruntă grupurile vulnerabile/în risc de excluziune socială;</w:t>
      </w:r>
    </w:p>
    <w:p w14:paraId="7085C36D" w14:textId="77777777" w:rsidR="00086709" w:rsidRPr="00B436E4" w:rsidRDefault="00086709" w:rsidP="00086709">
      <w:pPr>
        <w:pStyle w:val="ListParagraph"/>
        <w:numPr>
          <w:ilvl w:val="0"/>
          <w:numId w:val="33"/>
        </w:numPr>
        <w:ind w:left="720"/>
        <w:rPr>
          <w:b/>
        </w:rPr>
      </w:pPr>
      <w:r>
        <w:t>Proiecte care contribuie concret la combaterea segregării (de orice tip);</w:t>
      </w:r>
    </w:p>
    <w:p w14:paraId="56A7145F" w14:textId="77777777" w:rsidR="000F6D5B" w:rsidRPr="00813C73" w:rsidRDefault="000F6D5B" w:rsidP="00086709">
      <w:pPr>
        <w:pStyle w:val="ListParagraph"/>
        <w:numPr>
          <w:ilvl w:val="0"/>
          <w:numId w:val="33"/>
        </w:numPr>
        <w:ind w:left="720"/>
        <w:rPr>
          <w:b/>
        </w:rPr>
      </w:pPr>
      <w:r>
        <w:t xml:space="preserve">Se acordă prioritate proiectelor care vizează obiectivele de patrimoniu și </w:t>
      </w:r>
      <w:r w:rsidR="000324A5">
        <w:t>destinate turismului în aer liber.</w:t>
      </w:r>
    </w:p>
    <w:p w14:paraId="383B980F" w14:textId="5D042633" w:rsidR="00813C73" w:rsidRPr="00062173" w:rsidRDefault="00813C73" w:rsidP="00086709">
      <w:pPr>
        <w:pStyle w:val="ListParagraph"/>
        <w:numPr>
          <w:ilvl w:val="0"/>
          <w:numId w:val="33"/>
        </w:numPr>
        <w:ind w:left="720"/>
        <w:rPr>
          <w:b/>
        </w:rPr>
      </w:pPr>
      <w:r>
        <w:t>Se acordă prioritate proiectelor depuse de Solicitanți care sunt Beneficiari ai unui proiect pe Măsura M6B2 Ruralul Atractiv.</w:t>
      </w:r>
    </w:p>
    <w:p w14:paraId="62C57061" w14:textId="77777777" w:rsidR="00086709" w:rsidRDefault="00086709" w:rsidP="00086709">
      <w:r>
        <w:t>Modalitatea de punctare a acestor criterii va fi detaliată î</w:t>
      </w:r>
      <w:r w:rsidR="00B436E4">
        <w:t>n Ghidul Solicitantului aferent</w:t>
      </w:r>
      <w:r>
        <w:t xml:space="preserve"> fiecărei măsuri în parte, asigurându-se respectarea tratamentului egal al solicitanților, un management riguros al cheltuielilor și alinierea la prioritățile măsurii (conform Reg. (UE) 1305/3013, art. 49).</w:t>
      </w:r>
    </w:p>
    <w:p w14:paraId="4B751A58" w14:textId="07AC54F6" w:rsidR="00857172" w:rsidRPr="00086709" w:rsidRDefault="00857172" w:rsidP="00D52877">
      <w:pPr>
        <w:pStyle w:val="ListParagraph"/>
        <w:numPr>
          <w:ilvl w:val="0"/>
          <w:numId w:val="14"/>
        </w:numPr>
        <w:rPr>
          <w:b/>
        </w:rPr>
      </w:pPr>
      <w:r w:rsidRPr="00086709">
        <w:rPr>
          <w:b/>
        </w:rPr>
        <w:t xml:space="preserve">Sume (aplicabile) și rata sprijinului </w:t>
      </w:r>
    </w:p>
    <w:p w14:paraId="66808B64" w14:textId="1EBCEC31" w:rsidR="00D52877" w:rsidRPr="00D52877" w:rsidRDefault="00D52877" w:rsidP="00D52877">
      <w:pPr>
        <w:rPr>
          <w:i/>
        </w:rPr>
      </w:pPr>
      <w:r>
        <w:t xml:space="preserve">Valoarea minimă </w:t>
      </w:r>
      <w:r w:rsidR="00A510AB">
        <w:t>a</w:t>
      </w:r>
      <w:r>
        <w:t xml:space="preserve"> un</w:t>
      </w:r>
      <w:r w:rsidR="00A510AB">
        <w:t>ui</w:t>
      </w:r>
      <w:r>
        <w:t xml:space="preserve"> proiect pe această măsură trebuie să fie </w:t>
      </w:r>
      <w:r w:rsidR="001D46DE">
        <w:t>8.000</w:t>
      </w:r>
      <w:r w:rsidR="00E854D0">
        <w:t xml:space="preserve"> euro </w:t>
      </w:r>
      <w:r>
        <w:t>.</w:t>
      </w:r>
    </w:p>
    <w:p w14:paraId="6C706AF8" w14:textId="77777777" w:rsidR="00D52877" w:rsidRDefault="00D52877" w:rsidP="00D52877">
      <w:r>
        <w:t>Valoarea maximă a finanțării nerambursabile solicitate pentru un proiect este de 200.000€, respectându-se prevederile schemei de minimis</w:t>
      </w:r>
      <w:r w:rsidR="000F6D5B">
        <w:t>, în limita alocării financiare totale a măsurii</w:t>
      </w:r>
      <w:r w:rsidR="000032C6">
        <w:t>.</w:t>
      </w:r>
    </w:p>
    <w:p w14:paraId="2FC49EA9" w14:textId="77777777" w:rsidR="00B80C23" w:rsidRPr="00857172" w:rsidRDefault="00D52877" w:rsidP="00B80C23">
      <w:r w:rsidRPr="00857172">
        <w:t xml:space="preserve">Intensitatea sprijinului </w:t>
      </w:r>
      <w:r>
        <w:t>va fi d</w:t>
      </w:r>
      <w:r w:rsidR="00B80C23">
        <w:t>e 100% din totalul cheltuielilor eligibile.</w:t>
      </w:r>
      <w:r w:rsidR="00B80C23" w:rsidRPr="00857172">
        <w:t xml:space="preserve"> </w:t>
      </w:r>
    </w:p>
    <w:p w14:paraId="250788E5" w14:textId="77777777" w:rsidR="00857172" w:rsidRPr="00B80C23" w:rsidRDefault="00857172" w:rsidP="00D52877">
      <w:pPr>
        <w:pStyle w:val="ListParagraph"/>
        <w:numPr>
          <w:ilvl w:val="0"/>
          <w:numId w:val="14"/>
        </w:numPr>
        <w:rPr>
          <w:b/>
        </w:rPr>
      </w:pPr>
      <w:r w:rsidRPr="00B80C23">
        <w:rPr>
          <w:b/>
        </w:rPr>
        <w:t xml:space="preserve">Indicatori de monitorizare </w:t>
      </w:r>
    </w:p>
    <w:p w14:paraId="2D1B8851" w14:textId="42CC808E" w:rsidR="00FB36BC" w:rsidRDefault="006E785F" w:rsidP="00FB36BC">
      <w:r>
        <w:t>Cheltuieli publice totale:</w:t>
      </w:r>
      <w:r w:rsidR="006E5AB1">
        <w:t xml:space="preserve"> </w:t>
      </w:r>
      <w:r w:rsidR="00EC0C9D">
        <w:t>200.000</w:t>
      </w:r>
      <w:r w:rsidR="00D021D2">
        <w:t xml:space="preserve"> </w:t>
      </w:r>
      <w:r w:rsidR="00FB36BC">
        <w:t>€</w:t>
      </w:r>
      <w:r w:rsidR="00EB70DE">
        <w:t xml:space="preserve"> </w:t>
      </w:r>
    </w:p>
    <w:p w14:paraId="14495E13" w14:textId="2097F09E" w:rsidR="00FB36BC" w:rsidRDefault="00FB36BC" w:rsidP="00FB36BC">
      <w:r>
        <w:t>Numă</w:t>
      </w:r>
      <w:r w:rsidR="006E5AB1">
        <w:t>rul de locuri de muncă create: 0</w:t>
      </w:r>
    </w:p>
    <w:p w14:paraId="5DAABFCA" w14:textId="77777777" w:rsidR="00753133" w:rsidRDefault="00FB36BC" w:rsidP="00FB36BC">
      <w:r>
        <w:lastRenderedPageBreak/>
        <w:t>Populație netă care beneficiază de servicii/</w:t>
      </w:r>
      <w:r w:rsidR="00523605">
        <w:t xml:space="preserve"> infrastructuri îmbunătățite: 15</w:t>
      </w:r>
      <w:r>
        <w:t>.000</w:t>
      </w:r>
    </w:p>
    <w:sectPr w:rsidR="00753133" w:rsidSect="00857172">
      <w:head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D43B" w14:textId="77777777" w:rsidR="00DA05F5" w:rsidRDefault="00DA05F5" w:rsidP="00553FC8">
      <w:r>
        <w:separator/>
      </w:r>
    </w:p>
  </w:endnote>
  <w:endnote w:type="continuationSeparator" w:id="0">
    <w:p w14:paraId="68A1D5EF" w14:textId="77777777" w:rsidR="00DA05F5" w:rsidRDefault="00DA05F5" w:rsidP="0055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CA3D" w14:textId="77777777" w:rsidR="00DA05F5" w:rsidRDefault="00DA05F5" w:rsidP="00553FC8">
      <w:r>
        <w:separator/>
      </w:r>
    </w:p>
  </w:footnote>
  <w:footnote w:type="continuationSeparator" w:id="0">
    <w:p w14:paraId="4134DF32" w14:textId="77777777" w:rsidR="00DA05F5" w:rsidRDefault="00DA05F5" w:rsidP="00553FC8">
      <w:r>
        <w:continuationSeparator/>
      </w:r>
    </w:p>
  </w:footnote>
  <w:footnote w:id="1">
    <w:p w14:paraId="1FE8F291" w14:textId="77777777" w:rsidR="00A34A1C" w:rsidRDefault="00A34A1C">
      <w:pPr>
        <w:pStyle w:val="FootnoteText"/>
      </w:pPr>
      <w:r>
        <w:rPr>
          <w:rStyle w:val="FootnoteReference"/>
        </w:rPr>
        <w:footnoteRef/>
      </w:r>
      <w:r>
        <w:t xml:space="preserve"> Conform PNDR 2014-2020, Cap. 8, Subcap. 8.2, Secțiunea 8.2.15.3.2.1, p. 572</w:t>
      </w:r>
    </w:p>
  </w:footnote>
  <w:footnote w:id="2">
    <w:p w14:paraId="46AE69C2" w14:textId="77777777" w:rsidR="00537F8D" w:rsidRDefault="00537F8D" w:rsidP="00537F8D">
      <w:pPr>
        <w:pStyle w:val="FootnoteText"/>
      </w:pPr>
      <w:r>
        <w:rPr>
          <w:rStyle w:val="FootnoteReference"/>
        </w:rPr>
        <w:footnoteRef/>
      </w:r>
      <w:r>
        <w:t xml:space="preserve"> Sau varianta finală a acestuia, în cazul în care a fost aprobată și publicată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8AF6" w14:textId="77777777" w:rsidR="005928DA" w:rsidRPr="00FB73E7" w:rsidRDefault="005928DA" w:rsidP="00553FC8">
    <w:pPr>
      <w:rPr>
        <w:i/>
        <w:color w:val="7F7F7F" w:themeColor="text1" w:themeTint="80"/>
      </w:rPr>
    </w:pPr>
    <w:r w:rsidRPr="00FB73E7">
      <w:rPr>
        <w:i/>
        <w:color w:val="7F7F7F" w:themeColor="text1" w:themeTint="80"/>
      </w:rPr>
      <w:t>FIȘA MĂSURII</w:t>
    </w:r>
  </w:p>
  <w:p w14:paraId="1ACDEABE" w14:textId="77777777" w:rsidR="005928DA" w:rsidRPr="00FB73E7" w:rsidRDefault="00E0462B" w:rsidP="00553FC8">
    <w:pPr>
      <w:pStyle w:val="Header"/>
      <w:rPr>
        <w:i/>
        <w:color w:val="7F7F7F" w:themeColor="text1" w:themeTint="80"/>
      </w:rPr>
    </w:pPr>
    <w:r>
      <w:rPr>
        <w:i/>
        <w:color w:val="7F7F7F" w:themeColor="text1" w:themeTint="80"/>
      </w:rPr>
      <w:t xml:space="preserve">Rural </w:t>
    </w:r>
    <w:r w:rsidR="00CD6882">
      <w:rPr>
        <w:i/>
        <w:color w:val="7F7F7F" w:themeColor="text1" w:themeTint="80"/>
      </w:rPr>
      <w:t>21</w:t>
    </w:r>
    <w:r w:rsidR="005928DA" w:rsidRPr="00FB73E7">
      <w:rPr>
        <w:i/>
        <w:color w:val="7F7F7F" w:themeColor="text1" w:themeTint="80"/>
      </w:rPr>
      <w:t xml:space="preserve"> – </w:t>
    </w:r>
    <w:r w:rsidR="002F2723">
      <w:rPr>
        <w:i/>
        <w:color w:val="7F7F7F" w:themeColor="text1" w:themeTint="80"/>
      </w:rPr>
      <w:t>M</w:t>
    </w:r>
    <w:r w:rsidR="006C6C42">
      <w:rPr>
        <w:i/>
        <w:color w:val="7F7F7F" w:themeColor="text1" w:themeTint="80"/>
      </w:rPr>
      <w:t>6</w:t>
    </w:r>
    <w:r w:rsidR="00CD6882">
      <w:rPr>
        <w:i/>
        <w:color w:val="7F7F7F" w:themeColor="text1" w:themeTint="80"/>
      </w:rPr>
      <w:t>B1</w:t>
    </w:r>
    <w:r w:rsidR="005928DA" w:rsidRPr="00FB73E7">
      <w:rPr>
        <w:i/>
        <w:color w:val="7F7F7F" w:themeColor="text1" w:themeTint="80"/>
      </w:rPr>
      <w:t xml:space="preserve"> / </w:t>
    </w:r>
    <w:r>
      <w:rPr>
        <w:i/>
        <w:color w:val="7F7F7F" w:themeColor="text1" w:themeTint="80"/>
      </w:rPr>
      <w:t>6B</w:t>
    </w:r>
  </w:p>
  <w:p w14:paraId="68B339A9" w14:textId="77777777" w:rsidR="00DC10A4" w:rsidRPr="00FB73E7" w:rsidRDefault="00DC10A4" w:rsidP="00553FC8">
    <w:pPr>
      <w:pStyle w:val="Header"/>
      <w:rPr>
        <w:i/>
        <w:color w:val="7F7F7F" w:themeColor="text1" w:themeTint="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CC9"/>
    <w:multiLevelType w:val="multilevel"/>
    <w:tmpl w:val="0418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 w15:restartNumberingAfterBreak="0">
    <w:nsid w:val="0B0042B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89383F"/>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D064F4"/>
    <w:multiLevelType w:val="multilevel"/>
    <w:tmpl w:val="84924AEA"/>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CA4C94"/>
    <w:multiLevelType w:val="hybridMultilevel"/>
    <w:tmpl w:val="3A1484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CF1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765B0"/>
    <w:multiLevelType w:val="hybridMultilevel"/>
    <w:tmpl w:val="977ABBA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7" w15:restartNumberingAfterBreak="0">
    <w:nsid w:val="16CC341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8CE4980"/>
    <w:multiLevelType w:val="multilevel"/>
    <w:tmpl w:val="037872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C436DD"/>
    <w:multiLevelType w:val="hybridMultilevel"/>
    <w:tmpl w:val="F4FABF4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0" w15:restartNumberingAfterBreak="0">
    <w:nsid w:val="260679A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CE098F"/>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871871"/>
    <w:multiLevelType w:val="hybridMultilevel"/>
    <w:tmpl w:val="9ED0109A"/>
    <w:lvl w:ilvl="0" w:tplc="F398BFAC">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15:restartNumberingAfterBreak="0">
    <w:nsid w:val="2BD26424"/>
    <w:multiLevelType w:val="hybridMultilevel"/>
    <w:tmpl w:val="27E4E45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4" w15:restartNumberingAfterBreak="0">
    <w:nsid w:val="2DE13C59"/>
    <w:multiLevelType w:val="hybridMultilevel"/>
    <w:tmpl w:val="DF2E72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E3740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76443D"/>
    <w:multiLevelType w:val="hybridMultilevel"/>
    <w:tmpl w:val="3F946EC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7" w15:restartNumberingAfterBreak="0">
    <w:nsid w:val="36715017"/>
    <w:multiLevelType w:val="multilevel"/>
    <w:tmpl w:val="0378726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2A0B"/>
    <w:multiLevelType w:val="hybridMultilevel"/>
    <w:tmpl w:val="51E07BFA"/>
    <w:lvl w:ilvl="0" w:tplc="17F68DCC">
      <w:start w:val="1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20470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A23BAE"/>
    <w:multiLevelType w:val="hybridMultilevel"/>
    <w:tmpl w:val="64AEC702"/>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21" w15:restartNumberingAfterBreak="0">
    <w:nsid w:val="3CDC0CC6"/>
    <w:multiLevelType w:val="hybridMultilevel"/>
    <w:tmpl w:val="92A8C0F0"/>
    <w:lvl w:ilvl="0" w:tplc="04180017">
      <w:start w:val="1"/>
      <w:numFmt w:val="lowerLetter"/>
      <w:lvlText w:val="%1)"/>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3D4D03E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6A7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C062FA"/>
    <w:multiLevelType w:val="hybridMultilevel"/>
    <w:tmpl w:val="956030E4"/>
    <w:lvl w:ilvl="0" w:tplc="B03425F0">
      <w:start w:val="1"/>
      <w:numFmt w:val="decimal"/>
      <w:lvlText w:val="%1."/>
      <w:lvlJc w:val="left"/>
      <w:pPr>
        <w:ind w:left="106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85A78AD"/>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50BE4E69"/>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18360E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C6045A"/>
    <w:multiLevelType w:val="multilevel"/>
    <w:tmpl w:val="0418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9" w15:restartNumberingAfterBreak="0">
    <w:nsid w:val="5ECD194C"/>
    <w:multiLevelType w:val="hybridMultilevel"/>
    <w:tmpl w:val="68F6462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60E6897"/>
    <w:multiLevelType w:val="hybridMultilevel"/>
    <w:tmpl w:val="E438BF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689D108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4473E2"/>
    <w:multiLevelType w:val="multilevel"/>
    <w:tmpl w:val="19CCF696"/>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FC63F0"/>
    <w:multiLevelType w:val="hybridMultilevel"/>
    <w:tmpl w:val="653E5F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755B723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7863256"/>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2920052">
    <w:abstractNumId w:val="25"/>
  </w:num>
  <w:num w:numId="2" w16cid:durableId="1698577935">
    <w:abstractNumId w:val="24"/>
  </w:num>
  <w:num w:numId="3" w16cid:durableId="793062735">
    <w:abstractNumId w:val="12"/>
  </w:num>
  <w:num w:numId="4" w16cid:durableId="1387220210">
    <w:abstractNumId w:val="13"/>
  </w:num>
  <w:num w:numId="5" w16cid:durableId="133258319">
    <w:abstractNumId w:val="21"/>
  </w:num>
  <w:num w:numId="6" w16cid:durableId="258569233">
    <w:abstractNumId w:val="2"/>
  </w:num>
  <w:num w:numId="7" w16cid:durableId="1579093039">
    <w:abstractNumId w:val="20"/>
  </w:num>
  <w:num w:numId="8" w16cid:durableId="808321063">
    <w:abstractNumId w:val="6"/>
  </w:num>
  <w:num w:numId="9" w16cid:durableId="922832843">
    <w:abstractNumId w:val="7"/>
  </w:num>
  <w:num w:numId="10" w16cid:durableId="503281097">
    <w:abstractNumId w:val="34"/>
  </w:num>
  <w:num w:numId="11" w16cid:durableId="131145441">
    <w:abstractNumId w:val="16"/>
  </w:num>
  <w:num w:numId="12" w16cid:durableId="1165972870">
    <w:abstractNumId w:val="1"/>
  </w:num>
  <w:num w:numId="13" w16cid:durableId="711156271">
    <w:abstractNumId w:val="28"/>
  </w:num>
  <w:num w:numId="14" w16cid:durableId="1935284042">
    <w:abstractNumId w:val="32"/>
  </w:num>
  <w:num w:numId="15" w16cid:durableId="599072767">
    <w:abstractNumId w:val="19"/>
  </w:num>
  <w:num w:numId="16" w16cid:durableId="2097819251">
    <w:abstractNumId w:val="15"/>
  </w:num>
  <w:num w:numId="17" w16cid:durableId="203374085">
    <w:abstractNumId w:val="35"/>
  </w:num>
  <w:num w:numId="18" w16cid:durableId="916476924">
    <w:abstractNumId w:val="0"/>
  </w:num>
  <w:num w:numId="19" w16cid:durableId="1854878630">
    <w:abstractNumId w:val="31"/>
  </w:num>
  <w:num w:numId="20" w16cid:durableId="1331182538">
    <w:abstractNumId w:val="22"/>
  </w:num>
  <w:num w:numId="21" w16cid:durableId="1897817912">
    <w:abstractNumId w:val="5"/>
  </w:num>
  <w:num w:numId="22" w16cid:durableId="1949727232">
    <w:abstractNumId w:val="26"/>
  </w:num>
  <w:num w:numId="23" w16cid:durableId="577980359">
    <w:abstractNumId w:val="23"/>
  </w:num>
  <w:num w:numId="24" w16cid:durableId="19280669">
    <w:abstractNumId w:val="27"/>
  </w:num>
  <w:num w:numId="25" w16cid:durableId="343091546">
    <w:abstractNumId w:val="11"/>
  </w:num>
  <w:num w:numId="26" w16cid:durableId="593393743">
    <w:abstractNumId w:val="9"/>
  </w:num>
  <w:num w:numId="27" w16cid:durableId="994527185">
    <w:abstractNumId w:val="29"/>
  </w:num>
  <w:num w:numId="28" w16cid:durableId="1057121323">
    <w:abstractNumId w:val="8"/>
  </w:num>
  <w:num w:numId="29" w16cid:durableId="311640284">
    <w:abstractNumId w:val="17"/>
  </w:num>
  <w:num w:numId="30" w16cid:durableId="1961302825">
    <w:abstractNumId w:val="18"/>
  </w:num>
  <w:num w:numId="31" w16cid:durableId="1553342864">
    <w:abstractNumId w:val="14"/>
  </w:num>
  <w:num w:numId="32" w16cid:durableId="1240872742">
    <w:abstractNumId w:val="10"/>
  </w:num>
  <w:num w:numId="33" w16cid:durableId="1258904369">
    <w:abstractNumId w:val="30"/>
  </w:num>
  <w:num w:numId="34" w16cid:durableId="588541445">
    <w:abstractNumId w:val="33"/>
  </w:num>
  <w:num w:numId="35" w16cid:durableId="1179537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0570">
    <w:abstractNumId w:val="4"/>
  </w:num>
  <w:num w:numId="37" w16cid:durableId="608708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172"/>
    <w:rsid w:val="00000E27"/>
    <w:rsid w:val="000032C6"/>
    <w:rsid w:val="00006933"/>
    <w:rsid w:val="00014269"/>
    <w:rsid w:val="00021CDC"/>
    <w:rsid w:val="00026068"/>
    <w:rsid w:val="00030087"/>
    <w:rsid w:val="000324A5"/>
    <w:rsid w:val="000341DC"/>
    <w:rsid w:val="000432BB"/>
    <w:rsid w:val="00043822"/>
    <w:rsid w:val="000466DA"/>
    <w:rsid w:val="00060EE3"/>
    <w:rsid w:val="00062173"/>
    <w:rsid w:val="00062689"/>
    <w:rsid w:val="00067815"/>
    <w:rsid w:val="00067B23"/>
    <w:rsid w:val="000766AA"/>
    <w:rsid w:val="00082AC9"/>
    <w:rsid w:val="00086709"/>
    <w:rsid w:val="0009169D"/>
    <w:rsid w:val="00096883"/>
    <w:rsid w:val="000978F0"/>
    <w:rsid w:val="000A5EE7"/>
    <w:rsid w:val="000A7CF7"/>
    <w:rsid w:val="000D0CF0"/>
    <w:rsid w:val="000D41EE"/>
    <w:rsid w:val="000F00E3"/>
    <w:rsid w:val="000F6D5B"/>
    <w:rsid w:val="000F79DB"/>
    <w:rsid w:val="00120705"/>
    <w:rsid w:val="00140535"/>
    <w:rsid w:val="00156F40"/>
    <w:rsid w:val="00160DC1"/>
    <w:rsid w:val="00172D9C"/>
    <w:rsid w:val="00177F96"/>
    <w:rsid w:val="00182D30"/>
    <w:rsid w:val="001907D5"/>
    <w:rsid w:val="001A545A"/>
    <w:rsid w:val="001C0775"/>
    <w:rsid w:val="001D2D8F"/>
    <w:rsid w:val="001D46DE"/>
    <w:rsid w:val="001E20AD"/>
    <w:rsid w:val="001F788B"/>
    <w:rsid w:val="0020360D"/>
    <w:rsid w:val="00204ECA"/>
    <w:rsid w:val="00232B08"/>
    <w:rsid w:val="00244673"/>
    <w:rsid w:val="00255C5D"/>
    <w:rsid w:val="0026415B"/>
    <w:rsid w:val="00267C5F"/>
    <w:rsid w:val="00267D18"/>
    <w:rsid w:val="002732C9"/>
    <w:rsid w:val="00285ED6"/>
    <w:rsid w:val="00293B5B"/>
    <w:rsid w:val="002A0166"/>
    <w:rsid w:val="002A3443"/>
    <w:rsid w:val="002A4BDA"/>
    <w:rsid w:val="002B71A4"/>
    <w:rsid w:val="002C5B04"/>
    <w:rsid w:val="002D4C26"/>
    <w:rsid w:val="002F2723"/>
    <w:rsid w:val="00300796"/>
    <w:rsid w:val="003029D7"/>
    <w:rsid w:val="00303FA6"/>
    <w:rsid w:val="00315534"/>
    <w:rsid w:val="00317BE4"/>
    <w:rsid w:val="00326BF0"/>
    <w:rsid w:val="0033184A"/>
    <w:rsid w:val="003366DE"/>
    <w:rsid w:val="00340B07"/>
    <w:rsid w:val="003431A8"/>
    <w:rsid w:val="00385BA4"/>
    <w:rsid w:val="0039212A"/>
    <w:rsid w:val="003A664B"/>
    <w:rsid w:val="003B22F5"/>
    <w:rsid w:val="003B3CEE"/>
    <w:rsid w:val="003B78D7"/>
    <w:rsid w:val="003E27C8"/>
    <w:rsid w:val="003E7E80"/>
    <w:rsid w:val="003F35D3"/>
    <w:rsid w:val="003F3D5A"/>
    <w:rsid w:val="00401F5D"/>
    <w:rsid w:val="00413E9C"/>
    <w:rsid w:val="00422176"/>
    <w:rsid w:val="004224DA"/>
    <w:rsid w:val="004369CE"/>
    <w:rsid w:val="004539C8"/>
    <w:rsid w:val="004547A0"/>
    <w:rsid w:val="00456D22"/>
    <w:rsid w:val="00460559"/>
    <w:rsid w:val="00484063"/>
    <w:rsid w:val="004901F8"/>
    <w:rsid w:val="004907CC"/>
    <w:rsid w:val="004A139B"/>
    <w:rsid w:val="004A751A"/>
    <w:rsid w:val="004B08F2"/>
    <w:rsid w:val="004C549A"/>
    <w:rsid w:val="004C575F"/>
    <w:rsid w:val="004D265A"/>
    <w:rsid w:val="004D6628"/>
    <w:rsid w:val="004E4433"/>
    <w:rsid w:val="004E4ABE"/>
    <w:rsid w:val="0050026A"/>
    <w:rsid w:val="0050100C"/>
    <w:rsid w:val="005201CE"/>
    <w:rsid w:val="00523605"/>
    <w:rsid w:val="00524AED"/>
    <w:rsid w:val="00525BEB"/>
    <w:rsid w:val="00537B68"/>
    <w:rsid w:val="00537F8D"/>
    <w:rsid w:val="00543064"/>
    <w:rsid w:val="005456AF"/>
    <w:rsid w:val="00546F35"/>
    <w:rsid w:val="00553FC8"/>
    <w:rsid w:val="00561574"/>
    <w:rsid w:val="00564032"/>
    <w:rsid w:val="00573876"/>
    <w:rsid w:val="00573F28"/>
    <w:rsid w:val="005759B9"/>
    <w:rsid w:val="0058085F"/>
    <w:rsid w:val="00590EE3"/>
    <w:rsid w:val="005928DA"/>
    <w:rsid w:val="0059291A"/>
    <w:rsid w:val="005930D8"/>
    <w:rsid w:val="005A4449"/>
    <w:rsid w:val="005C5CAF"/>
    <w:rsid w:val="005D0A74"/>
    <w:rsid w:val="00600B66"/>
    <w:rsid w:val="00601813"/>
    <w:rsid w:val="00604B26"/>
    <w:rsid w:val="00612F0E"/>
    <w:rsid w:val="0062115F"/>
    <w:rsid w:val="00623BB0"/>
    <w:rsid w:val="00631F44"/>
    <w:rsid w:val="006449DE"/>
    <w:rsid w:val="00644F9C"/>
    <w:rsid w:val="00645146"/>
    <w:rsid w:val="00651541"/>
    <w:rsid w:val="006618C4"/>
    <w:rsid w:val="006669FC"/>
    <w:rsid w:val="00670BFB"/>
    <w:rsid w:val="00674F78"/>
    <w:rsid w:val="00675546"/>
    <w:rsid w:val="00682A0B"/>
    <w:rsid w:val="00685AB1"/>
    <w:rsid w:val="00691BE2"/>
    <w:rsid w:val="006A391B"/>
    <w:rsid w:val="006A5404"/>
    <w:rsid w:val="006B1A33"/>
    <w:rsid w:val="006B7286"/>
    <w:rsid w:val="006B7BA1"/>
    <w:rsid w:val="006B7DC7"/>
    <w:rsid w:val="006C13AB"/>
    <w:rsid w:val="006C6C42"/>
    <w:rsid w:val="006E5AB1"/>
    <w:rsid w:val="006E785F"/>
    <w:rsid w:val="006F6B14"/>
    <w:rsid w:val="0070387D"/>
    <w:rsid w:val="007068C5"/>
    <w:rsid w:val="00706D2C"/>
    <w:rsid w:val="007216CD"/>
    <w:rsid w:val="0073350A"/>
    <w:rsid w:val="00736BF1"/>
    <w:rsid w:val="00737982"/>
    <w:rsid w:val="00741B90"/>
    <w:rsid w:val="00751262"/>
    <w:rsid w:val="00753133"/>
    <w:rsid w:val="00773B52"/>
    <w:rsid w:val="00781C9A"/>
    <w:rsid w:val="007959AE"/>
    <w:rsid w:val="007A0615"/>
    <w:rsid w:val="007A2308"/>
    <w:rsid w:val="007C550C"/>
    <w:rsid w:val="007F1A75"/>
    <w:rsid w:val="007F4389"/>
    <w:rsid w:val="0080554E"/>
    <w:rsid w:val="00813B04"/>
    <w:rsid w:val="00813C73"/>
    <w:rsid w:val="008145EC"/>
    <w:rsid w:val="00820B6E"/>
    <w:rsid w:val="008259B5"/>
    <w:rsid w:val="0082766A"/>
    <w:rsid w:val="008314DD"/>
    <w:rsid w:val="00843D5E"/>
    <w:rsid w:val="00845F2E"/>
    <w:rsid w:val="00857172"/>
    <w:rsid w:val="00861DB9"/>
    <w:rsid w:val="00877572"/>
    <w:rsid w:val="0088428A"/>
    <w:rsid w:val="00884AE7"/>
    <w:rsid w:val="00895628"/>
    <w:rsid w:val="008A73E4"/>
    <w:rsid w:val="008B26AF"/>
    <w:rsid w:val="008B508A"/>
    <w:rsid w:val="008B6E41"/>
    <w:rsid w:val="008C042E"/>
    <w:rsid w:val="008D19E6"/>
    <w:rsid w:val="008F2DDF"/>
    <w:rsid w:val="008F4CAF"/>
    <w:rsid w:val="00903C56"/>
    <w:rsid w:val="00903CA2"/>
    <w:rsid w:val="0090618D"/>
    <w:rsid w:val="00910183"/>
    <w:rsid w:val="0091452D"/>
    <w:rsid w:val="00921577"/>
    <w:rsid w:val="009275C1"/>
    <w:rsid w:val="009479A8"/>
    <w:rsid w:val="009555D6"/>
    <w:rsid w:val="00964229"/>
    <w:rsid w:val="0096422C"/>
    <w:rsid w:val="00977E19"/>
    <w:rsid w:val="00984B04"/>
    <w:rsid w:val="00985050"/>
    <w:rsid w:val="009978D0"/>
    <w:rsid w:val="009C07E3"/>
    <w:rsid w:val="009C72CF"/>
    <w:rsid w:val="009D1842"/>
    <w:rsid w:val="009D7E75"/>
    <w:rsid w:val="009E1F4F"/>
    <w:rsid w:val="009E5546"/>
    <w:rsid w:val="00A16C66"/>
    <w:rsid w:val="00A21625"/>
    <w:rsid w:val="00A333FB"/>
    <w:rsid w:val="00A34A1C"/>
    <w:rsid w:val="00A40726"/>
    <w:rsid w:val="00A46E01"/>
    <w:rsid w:val="00A510AB"/>
    <w:rsid w:val="00A6390F"/>
    <w:rsid w:val="00A83AB5"/>
    <w:rsid w:val="00A85C80"/>
    <w:rsid w:val="00AA1AB4"/>
    <w:rsid w:val="00AB071E"/>
    <w:rsid w:val="00AD701C"/>
    <w:rsid w:val="00AE7B0F"/>
    <w:rsid w:val="00B0564A"/>
    <w:rsid w:val="00B05783"/>
    <w:rsid w:val="00B10FF9"/>
    <w:rsid w:val="00B14500"/>
    <w:rsid w:val="00B17950"/>
    <w:rsid w:val="00B34BF3"/>
    <w:rsid w:val="00B436E4"/>
    <w:rsid w:val="00B44EEB"/>
    <w:rsid w:val="00B513B8"/>
    <w:rsid w:val="00B6568E"/>
    <w:rsid w:val="00B673E6"/>
    <w:rsid w:val="00B67483"/>
    <w:rsid w:val="00B7023D"/>
    <w:rsid w:val="00B80C23"/>
    <w:rsid w:val="00B91F96"/>
    <w:rsid w:val="00B96915"/>
    <w:rsid w:val="00BA1AF2"/>
    <w:rsid w:val="00BA5514"/>
    <w:rsid w:val="00BB0FB5"/>
    <w:rsid w:val="00BB1D29"/>
    <w:rsid w:val="00BC56E6"/>
    <w:rsid w:val="00BC5A1E"/>
    <w:rsid w:val="00BD0660"/>
    <w:rsid w:val="00BD0925"/>
    <w:rsid w:val="00BD0B23"/>
    <w:rsid w:val="00BE4019"/>
    <w:rsid w:val="00C00ADF"/>
    <w:rsid w:val="00C140A0"/>
    <w:rsid w:val="00C211F0"/>
    <w:rsid w:val="00C27788"/>
    <w:rsid w:val="00C346E6"/>
    <w:rsid w:val="00C43A91"/>
    <w:rsid w:val="00C4504E"/>
    <w:rsid w:val="00C54888"/>
    <w:rsid w:val="00C54D2A"/>
    <w:rsid w:val="00C61B29"/>
    <w:rsid w:val="00C9544C"/>
    <w:rsid w:val="00CB2AD7"/>
    <w:rsid w:val="00CB4B63"/>
    <w:rsid w:val="00CB55E7"/>
    <w:rsid w:val="00CC4FC5"/>
    <w:rsid w:val="00CD6882"/>
    <w:rsid w:val="00CE49E4"/>
    <w:rsid w:val="00CF7CB7"/>
    <w:rsid w:val="00D01F33"/>
    <w:rsid w:val="00D021D2"/>
    <w:rsid w:val="00D104FB"/>
    <w:rsid w:val="00D40FA4"/>
    <w:rsid w:val="00D43436"/>
    <w:rsid w:val="00D52877"/>
    <w:rsid w:val="00D55E2D"/>
    <w:rsid w:val="00D6016B"/>
    <w:rsid w:val="00D71D68"/>
    <w:rsid w:val="00D9765F"/>
    <w:rsid w:val="00DA05F5"/>
    <w:rsid w:val="00DA2D73"/>
    <w:rsid w:val="00DA566A"/>
    <w:rsid w:val="00DB3FC4"/>
    <w:rsid w:val="00DB7E84"/>
    <w:rsid w:val="00DC10A4"/>
    <w:rsid w:val="00DE2F6E"/>
    <w:rsid w:val="00DF561F"/>
    <w:rsid w:val="00E0462B"/>
    <w:rsid w:val="00E0730F"/>
    <w:rsid w:val="00E10FEE"/>
    <w:rsid w:val="00E221DC"/>
    <w:rsid w:val="00E62F7D"/>
    <w:rsid w:val="00E635F9"/>
    <w:rsid w:val="00E63920"/>
    <w:rsid w:val="00E64CAE"/>
    <w:rsid w:val="00E660CC"/>
    <w:rsid w:val="00E70D2F"/>
    <w:rsid w:val="00E7146C"/>
    <w:rsid w:val="00E854D0"/>
    <w:rsid w:val="00EA3486"/>
    <w:rsid w:val="00EB5E39"/>
    <w:rsid w:val="00EB70DE"/>
    <w:rsid w:val="00EC0C9D"/>
    <w:rsid w:val="00EC247E"/>
    <w:rsid w:val="00EC3DDB"/>
    <w:rsid w:val="00ED2B36"/>
    <w:rsid w:val="00EF04DA"/>
    <w:rsid w:val="00EF15E5"/>
    <w:rsid w:val="00EF248C"/>
    <w:rsid w:val="00F05B32"/>
    <w:rsid w:val="00F16263"/>
    <w:rsid w:val="00F214FF"/>
    <w:rsid w:val="00F33E75"/>
    <w:rsid w:val="00F35E7E"/>
    <w:rsid w:val="00F4451A"/>
    <w:rsid w:val="00F45486"/>
    <w:rsid w:val="00F4571B"/>
    <w:rsid w:val="00F46997"/>
    <w:rsid w:val="00F53E9C"/>
    <w:rsid w:val="00F60D1A"/>
    <w:rsid w:val="00F66047"/>
    <w:rsid w:val="00F67BEB"/>
    <w:rsid w:val="00F77796"/>
    <w:rsid w:val="00F94ED0"/>
    <w:rsid w:val="00FB36BC"/>
    <w:rsid w:val="00FB647A"/>
    <w:rsid w:val="00FB73E7"/>
    <w:rsid w:val="00FC0155"/>
    <w:rsid w:val="00FD0716"/>
    <w:rsid w:val="00FD1BF9"/>
    <w:rsid w:val="00FD5527"/>
    <w:rsid w:val="00FD6DB2"/>
    <w:rsid w:val="00FE1C7C"/>
    <w:rsid w:val="00FE7FF0"/>
    <w:rsid w:val="00FF2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0C02"/>
  <w15:docId w15:val="{285BB556-A9C1-42B5-B35E-A4F71DD2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8"/>
    <w:pPr>
      <w:jc w:val="both"/>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172"/>
    <w:pPr>
      <w:autoSpaceDE w:val="0"/>
      <w:autoSpaceDN w:val="0"/>
      <w:adjustRightInd w:val="0"/>
      <w:spacing w:line="240" w:lineRule="auto"/>
    </w:pPr>
    <w:rPr>
      <w:rFonts w:ascii="Trebuchet MS" w:hAnsi="Trebuchet MS" w:cs="Trebuchet MS"/>
      <w:color w:val="000000"/>
      <w:sz w:val="24"/>
      <w:szCs w:val="24"/>
    </w:rPr>
  </w:style>
  <w:style w:type="paragraph" w:styleId="ListParagraph">
    <w:name w:val="List Paragraph"/>
    <w:aliases w:val="Antes de enumeración,body 2,List Paragraph1,Normal bullet 2,List Paragraph11,Listă colorată - Accentuare 11,Bullet,Citation List"/>
    <w:basedOn w:val="Normal"/>
    <w:link w:val="ListParagraphChar"/>
    <w:uiPriority w:val="34"/>
    <w:qFormat/>
    <w:rsid w:val="00857172"/>
    <w:pPr>
      <w:ind w:left="720"/>
      <w:contextualSpacing/>
    </w:pPr>
  </w:style>
  <w:style w:type="paragraph" w:customStyle="1" w:styleId="Decompletat">
    <w:name w:val="De completat"/>
    <w:basedOn w:val="Normal"/>
    <w:link w:val="DecompletatChar"/>
    <w:qFormat/>
    <w:rsid w:val="00857172"/>
    <w:rPr>
      <w:i/>
      <w:color w:val="FF0000"/>
    </w:rPr>
  </w:style>
  <w:style w:type="paragraph" w:styleId="Header">
    <w:name w:val="header"/>
    <w:basedOn w:val="Normal"/>
    <w:link w:val="HeaderChar"/>
    <w:uiPriority w:val="99"/>
    <w:unhideWhenUsed/>
    <w:rsid w:val="005928DA"/>
    <w:pPr>
      <w:tabs>
        <w:tab w:val="center" w:pos="4536"/>
        <w:tab w:val="right" w:pos="9072"/>
      </w:tabs>
      <w:spacing w:line="240" w:lineRule="auto"/>
    </w:pPr>
  </w:style>
  <w:style w:type="character" w:customStyle="1" w:styleId="DecompletatChar">
    <w:name w:val="De completat Char"/>
    <w:basedOn w:val="DefaultParagraphFont"/>
    <w:link w:val="Decompletat"/>
    <w:rsid w:val="00857172"/>
    <w:rPr>
      <w:rFonts w:ascii="Trebuchet MS" w:hAnsi="Trebuchet MS"/>
      <w:i/>
      <w:color w:val="FF0000"/>
    </w:rPr>
  </w:style>
  <w:style w:type="character" w:customStyle="1" w:styleId="HeaderChar">
    <w:name w:val="Header Char"/>
    <w:basedOn w:val="DefaultParagraphFont"/>
    <w:link w:val="Header"/>
    <w:uiPriority w:val="99"/>
    <w:rsid w:val="005928DA"/>
    <w:rPr>
      <w:rFonts w:ascii="Trebuchet MS" w:hAnsi="Trebuchet MS"/>
    </w:rPr>
  </w:style>
  <w:style w:type="paragraph" w:styleId="Footer">
    <w:name w:val="footer"/>
    <w:basedOn w:val="Normal"/>
    <w:link w:val="FooterChar"/>
    <w:uiPriority w:val="99"/>
    <w:unhideWhenUsed/>
    <w:rsid w:val="005928DA"/>
    <w:pPr>
      <w:tabs>
        <w:tab w:val="center" w:pos="4536"/>
        <w:tab w:val="right" w:pos="9072"/>
      </w:tabs>
      <w:spacing w:line="240" w:lineRule="auto"/>
    </w:pPr>
  </w:style>
  <w:style w:type="character" w:customStyle="1" w:styleId="FooterChar">
    <w:name w:val="Footer Char"/>
    <w:basedOn w:val="DefaultParagraphFont"/>
    <w:link w:val="Footer"/>
    <w:uiPriority w:val="99"/>
    <w:rsid w:val="005928DA"/>
    <w:rPr>
      <w:rFonts w:ascii="Trebuchet MS" w:hAnsi="Trebuchet MS"/>
    </w:rPr>
  </w:style>
  <w:style w:type="character" w:styleId="CommentReference">
    <w:name w:val="annotation reference"/>
    <w:basedOn w:val="DefaultParagraphFont"/>
    <w:uiPriority w:val="99"/>
    <w:semiHidden/>
    <w:unhideWhenUsed/>
    <w:rsid w:val="00682A0B"/>
    <w:rPr>
      <w:sz w:val="16"/>
      <w:szCs w:val="16"/>
    </w:rPr>
  </w:style>
  <w:style w:type="paragraph" w:styleId="CommentText">
    <w:name w:val="annotation text"/>
    <w:basedOn w:val="Normal"/>
    <w:link w:val="CommentTextChar"/>
    <w:uiPriority w:val="99"/>
    <w:semiHidden/>
    <w:unhideWhenUsed/>
    <w:rsid w:val="00682A0B"/>
    <w:pPr>
      <w:spacing w:line="240" w:lineRule="auto"/>
    </w:pPr>
    <w:rPr>
      <w:sz w:val="20"/>
      <w:szCs w:val="20"/>
    </w:rPr>
  </w:style>
  <w:style w:type="character" w:customStyle="1" w:styleId="CommentTextChar">
    <w:name w:val="Comment Text Char"/>
    <w:basedOn w:val="DefaultParagraphFont"/>
    <w:link w:val="CommentText"/>
    <w:uiPriority w:val="99"/>
    <w:semiHidden/>
    <w:rsid w:val="00682A0B"/>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682A0B"/>
    <w:rPr>
      <w:b/>
      <w:bCs/>
    </w:rPr>
  </w:style>
  <w:style w:type="character" w:customStyle="1" w:styleId="CommentSubjectChar">
    <w:name w:val="Comment Subject Char"/>
    <w:basedOn w:val="CommentTextChar"/>
    <w:link w:val="CommentSubject"/>
    <w:uiPriority w:val="99"/>
    <w:semiHidden/>
    <w:rsid w:val="00682A0B"/>
    <w:rPr>
      <w:rFonts w:ascii="Trebuchet MS" w:hAnsi="Trebuchet MS"/>
      <w:b/>
      <w:bCs/>
      <w:sz w:val="20"/>
      <w:szCs w:val="20"/>
    </w:rPr>
  </w:style>
  <w:style w:type="paragraph" w:styleId="BalloonText">
    <w:name w:val="Balloon Text"/>
    <w:basedOn w:val="Normal"/>
    <w:link w:val="BalloonTextChar"/>
    <w:uiPriority w:val="99"/>
    <w:semiHidden/>
    <w:unhideWhenUsed/>
    <w:rsid w:val="00682A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A0B"/>
    <w:rPr>
      <w:rFonts w:ascii="Segoe UI" w:hAnsi="Segoe UI" w:cs="Segoe UI"/>
      <w:sz w:val="18"/>
      <w:szCs w:val="18"/>
    </w:rPr>
  </w:style>
  <w:style w:type="paragraph" w:styleId="FootnoteText">
    <w:name w:val="footnote text"/>
    <w:basedOn w:val="Normal"/>
    <w:link w:val="FootnoteTextChar"/>
    <w:uiPriority w:val="99"/>
    <w:semiHidden/>
    <w:unhideWhenUsed/>
    <w:rsid w:val="004901F8"/>
    <w:pPr>
      <w:spacing w:line="240" w:lineRule="auto"/>
    </w:pPr>
    <w:rPr>
      <w:sz w:val="20"/>
      <w:szCs w:val="20"/>
    </w:rPr>
  </w:style>
  <w:style w:type="character" w:customStyle="1" w:styleId="FootnoteTextChar">
    <w:name w:val="Footnote Text Char"/>
    <w:basedOn w:val="DefaultParagraphFont"/>
    <w:link w:val="FootnoteText"/>
    <w:uiPriority w:val="99"/>
    <w:semiHidden/>
    <w:rsid w:val="004901F8"/>
    <w:rPr>
      <w:rFonts w:ascii="Trebuchet MS" w:hAnsi="Trebuchet MS"/>
      <w:sz w:val="20"/>
      <w:szCs w:val="20"/>
    </w:rPr>
  </w:style>
  <w:style w:type="character" w:styleId="FootnoteReference">
    <w:name w:val="footnote reference"/>
    <w:basedOn w:val="DefaultParagraphFont"/>
    <w:uiPriority w:val="99"/>
    <w:semiHidden/>
    <w:unhideWhenUsed/>
    <w:rsid w:val="004901F8"/>
    <w:rPr>
      <w:vertAlign w:val="superscript"/>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uiPriority w:val="34"/>
    <w:locked/>
    <w:rsid w:val="00884AE7"/>
    <w:rPr>
      <w:rFonts w:ascii="Trebuchet MS" w:hAnsi="Trebuchet MS"/>
    </w:rPr>
  </w:style>
  <w:style w:type="paragraph" w:styleId="Revision">
    <w:name w:val="Revision"/>
    <w:hidden/>
    <w:uiPriority w:val="99"/>
    <w:semiHidden/>
    <w:rsid w:val="00E854D0"/>
    <w:pPr>
      <w:spacing w:line="240" w:lineRule="auto"/>
      <w:ind w:firstLine="0"/>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86484">
      <w:bodyDiv w:val="1"/>
      <w:marLeft w:val="0"/>
      <w:marRight w:val="0"/>
      <w:marTop w:val="0"/>
      <w:marBottom w:val="0"/>
      <w:divBdr>
        <w:top w:val="none" w:sz="0" w:space="0" w:color="auto"/>
        <w:left w:val="none" w:sz="0" w:space="0" w:color="auto"/>
        <w:bottom w:val="none" w:sz="0" w:space="0" w:color="auto"/>
        <w:right w:val="none" w:sz="0" w:space="0" w:color="auto"/>
      </w:divBdr>
    </w:div>
    <w:div w:id="664749036">
      <w:bodyDiv w:val="1"/>
      <w:marLeft w:val="0"/>
      <w:marRight w:val="0"/>
      <w:marTop w:val="0"/>
      <w:marBottom w:val="0"/>
      <w:divBdr>
        <w:top w:val="none" w:sz="0" w:space="0" w:color="auto"/>
        <w:left w:val="none" w:sz="0" w:space="0" w:color="auto"/>
        <w:bottom w:val="none" w:sz="0" w:space="0" w:color="auto"/>
        <w:right w:val="none" w:sz="0" w:space="0" w:color="auto"/>
      </w:divBdr>
    </w:div>
    <w:div w:id="160598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FE5C0-F1E6-4CF5-92B7-73BBAA57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Napoca Porolissum</dc:creator>
  <cp:keywords/>
  <dc:description/>
  <cp:lastModifiedBy>40745768214</cp:lastModifiedBy>
  <cp:revision>12</cp:revision>
  <cp:lastPrinted>2016-03-15T11:01:00Z</cp:lastPrinted>
  <dcterms:created xsi:type="dcterms:W3CDTF">2022-07-19T11:40:00Z</dcterms:created>
  <dcterms:modified xsi:type="dcterms:W3CDTF">2022-10-04T06:39:00Z</dcterms:modified>
</cp:coreProperties>
</file>